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0D2A99" w14:textId="77777777" w:rsidR="00D648FA" w:rsidRDefault="00872F3B">
      <w:pPr>
        <w:jc w:val="center"/>
        <w:rPr>
          <w:rFonts w:ascii="Calibri" w:eastAsia="Calibri" w:hAnsi="Calibri" w:cs="Calibri"/>
        </w:rPr>
      </w:pPr>
      <w:r>
        <w:rPr>
          <w:rFonts w:ascii="Calibri" w:eastAsia="Calibri" w:hAnsi="Calibri" w:cs="Calibri"/>
          <w:b/>
        </w:rPr>
        <w:t xml:space="preserve">IBMYP Subject Overview </w:t>
      </w:r>
    </w:p>
    <w:p w14:paraId="3077AE84" w14:textId="1D011F3E" w:rsidR="00D648FA" w:rsidRDefault="00872F3B">
      <w:pPr>
        <w:jc w:val="center"/>
        <w:rPr>
          <w:rFonts w:ascii="Calibri" w:eastAsia="Calibri" w:hAnsi="Calibri" w:cs="Calibri"/>
        </w:rPr>
      </w:pPr>
      <w:r>
        <w:rPr>
          <w:rFonts w:ascii="Calibri" w:eastAsia="Calibri" w:hAnsi="Calibri" w:cs="Calibri"/>
          <w:b/>
        </w:rPr>
        <w:t xml:space="preserve">Subject Area:  </w:t>
      </w:r>
      <w:r>
        <w:rPr>
          <w:rFonts w:ascii="Calibri" w:eastAsia="Calibri" w:hAnsi="Calibri" w:cs="Calibri"/>
          <w:u w:val="single"/>
        </w:rPr>
        <w:t>Language &amp; Literature</w:t>
      </w:r>
      <w:r>
        <w:rPr>
          <w:rFonts w:ascii="Calibri" w:eastAsia="Calibri" w:hAnsi="Calibri" w:cs="Calibri"/>
        </w:rPr>
        <w:t xml:space="preserve"> </w:t>
      </w:r>
      <w:r>
        <w:rPr>
          <w:rFonts w:ascii="Calibri" w:eastAsia="Calibri" w:hAnsi="Calibri" w:cs="Calibri"/>
        </w:rPr>
        <w:tab/>
      </w:r>
      <w:r>
        <w:rPr>
          <w:rFonts w:ascii="Calibri" w:eastAsia="Calibri" w:hAnsi="Calibri" w:cs="Calibri"/>
          <w:b/>
        </w:rPr>
        <w:tab/>
        <w:t xml:space="preserve">Course: </w:t>
      </w:r>
      <w:r>
        <w:rPr>
          <w:rFonts w:ascii="Calibri" w:eastAsia="Calibri" w:hAnsi="Calibri" w:cs="Calibri"/>
          <w:u w:val="single"/>
        </w:rPr>
        <w:t>IB English 7</w:t>
      </w:r>
      <w:r>
        <w:rPr>
          <w:rFonts w:ascii="Calibri" w:eastAsia="Calibri" w:hAnsi="Calibri" w:cs="Calibri"/>
        </w:rPr>
        <w:tab/>
      </w:r>
      <w:r>
        <w:rPr>
          <w:rFonts w:ascii="Calibri" w:eastAsia="Calibri" w:hAnsi="Calibri" w:cs="Calibri"/>
          <w:b/>
        </w:rPr>
        <w:tab/>
        <w:t xml:space="preserve">MYP Level: </w:t>
      </w:r>
      <w:r>
        <w:rPr>
          <w:rFonts w:ascii="Calibri" w:eastAsia="Calibri" w:hAnsi="Calibri" w:cs="Calibri"/>
          <w:u w:val="single"/>
        </w:rPr>
        <w:t>2</w:t>
      </w:r>
      <w:r>
        <w:rPr>
          <w:rFonts w:ascii="Calibri" w:eastAsia="Calibri" w:hAnsi="Calibri" w:cs="Calibri"/>
        </w:rPr>
        <w:tab/>
      </w:r>
      <w:r>
        <w:rPr>
          <w:rFonts w:ascii="Calibri" w:eastAsia="Calibri" w:hAnsi="Calibri" w:cs="Calibri"/>
          <w:b/>
        </w:rPr>
        <w:t>Teacher(s)</w:t>
      </w:r>
      <w:r>
        <w:rPr>
          <w:rFonts w:ascii="Calibri" w:eastAsia="Calibri" w:hAnsi="Calibri" w:cs="Calibri"/>
        </w:rPr>
        <w:t xml:space="preserve">:  </w:t>
      </w:r>
      <w:r w:rsidR="001E37F0">
        <w:rPr>
          <w:rFonts w:ascii="Calibri" w:eastAsia="Calibri" w:hAnsi="Calibri" w:cs="Calibri"/>
        </w:rPr>
        <w:t>Hollister</w:t>
      </w:r>
      <w:r>
        <w:rPr>
          <w:rFonts w:ascii="Calibri" w:eastAsia="Calibri" w:hAnsi="Calibri" w:cs="Calibri"/>
        </w:rPr>
        <w:t>, Hayes</w:t>
      </w:r>
    </w:p>
    <w:p w14:paraId="7A6ECD00" w14:textId="77777777" w:rsidR="00D648FA" w:rsidRDefault="00D648FA">
      <w:pPr>
        <w:rPr>
          <w:rFonts w:ascii="Calibri" w:eastAsia="Calibri" w:hAnsi="Calibri" w:cs="Calibri"/>
        </w:rPr>
      </w:pPr>
    </w:p>
    <w:tbl>
      <w:tblPr>
        <w:tblStyle w:val="a"/>
        <w:tblW w:w="1512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1500"/>
        <w:gridCol w:w="1500"/>
        <w:gridCol w:w="975"/>
        <w:gridCol w:w="1380"/>
        <w:gridCol w:w="1125"/>
        <w:gridCol w:w="1200"/>
        <w:gridCol w:w="1455"/>
        <w:gridCol w:w="2280"/>
        <w:gridCol w:w="1500"/>
        <w:gridCol w:w="1320"/>
      </w:tblGrid>
      <w:tr w:rsidR="00D648FA" w14:paraId="4338A169" w14:textId="77777777">
        <w:trPr>
          <w:trHeight w:val="1320"/>
        </w:trPr>
        <w:tc>
          <w:tcPr>
            <w:tcW w:w="885" w:type="dxa"/>
            <w:vAlign w:val="center"/>
          </w:tcPr>
          <w:p w14:paraId="07BB6B0B" w14:textId="77777777" w:rsidR="00D648FA" w:rsidRDefault="00872F3B">
            <w:pPr>
              <w:pStyle w:val="Heading1"/>
              <w:rPr>
                <w:rFonts w:ascii="Calibri" w:eastAsia="Calibri" w:hAnsi="Calibri" w:cs="Calibri"/>
                <w:sz w:val="18"/>
                <w:szCs w:val="18"/>
              </w:rPr>
            </w:pPr>
            <w:r>
              <w:rPr>
                <w:rFonts w:ascii="Calibri" w:eastAsia="Calibri" w:hAnsi="Calibri" w:cs="Calibri"/>
                <w:sz w:val="18"/>
                <w:szCs w:val="18"/>
              </w:rPr>
              <w:t>Time</w:t>
            </w:r>
          </w:p>
          <w:p w14:paraId="3C064A28" w14:textId="77777777" w:rsidR="00D648FA" w:rsidRDefault="00872F3B">
            <w:pPr>
              <w:jc w:val="center"/>
              <w:rPr>
                <w:rFonts w:ascii="Calibri" w:eastAsia="Calibri" w:hAnsi="Calibri" w:cs="Calibri"/>
                <w:sz w:val="18"/>
                <w:szCs w:val="18"/>
              </w:rPr>
            </w:pPr>
            <w:r>
              <w:rPr>
                <w:rFonts w:ascii="Calibri" w:eastAsia="Calibri" w:hAnsi="Calibri" w:cs="Calibri"/>
                <w:b/>
                <w:sz w:val="18"/>
                <w:szCs w:val="18"/>
              </w:rPr>
              <w:t>Frame</w:t>
            </w:r>
          </w:p>
          <w:p w14:paraId="5857AD1B" w14:textId="77777777" w:rsidR="00D648FA" w:rsidRDefault="00872F3B">
            <w:pPr>
              <w:jc w:val="center"/>
              <w:rPr>
                <w:rFonts w:ascii="Calibri" w:eastAsia="Calibri" w:hAnsi="Calibri" w:cs="Calibri"/>
                <w:sz w:val="18"/>
                <w:szCs w:val="18"/>
              </w:rPr>
            </w:pPr>
            <w:r>
              <w:rPr>
                <w:rFonts w:ascii="Calibri" w:eastAsia="Calibri" w:hAnsi="Calibri" w:cs="Calibri"/>
                <w:b/>
                <w:sz w:val="18"/>
                <w:szCs w:val="18"/>
              </w:rPr>
              <w:t>(Dates)</w:t>
            </w:r>
          </w:p>
        </w:tc>
        <w:tc>
          <w:tcPr>
            <w:tcW w:w="1500" w:type="dxa"/>
            <w:vAlign w:val="center"/>
          </w:tcPr>
          <w:p w14:paraId="3698D713" w14:textId="77777777" w:rsidR="00D648FA" w:rsidRDefault="00872F3B">
            <w:pPr>
              <w:pStyle w:val="Heading1"/>
              <w:rPr>
                <w:rFonts w:ascii="Calibri" w:eastAsia="Calibri" w:hAnsi="Calibri" w:cs="Calibri"/>
                <w:sz w:val="18"/>
                <w:szCs w:val="18"/>
              </w:rPr>
            </w:pPr>
            <w:r>
              <w:rPr>
                <w:rFonts w:ascii="Calibri" w:eastAsia="Calibri" w:hAnsi="Calibri" w:cs="Calibri"/>
                <w:sz w:val="18"/>
                <w:szCs w:val="18"/>
              </w:rPr>
              <w:t>Unit Title and Topic (*=interdisciplinary connection; @=Action)</w:t>
            </w:r>
          </w:p>
        </w:tc>
        <w:tc>
          <w:tcPr>
            <w:tcW w:w="1500" w:type="dxa"/>
            <w:vAlign w:val="center"/>
          </w:tcPr>
          <w:p w14:paraId="207FCDD2" w14:textId="77777777" w:rsidR="00D648FA" w:rsidRDefault="00872F3B">
            <w:pPr>
              <w:jc w:val="center"/>
              <w:rPr>
                <w:rFonts w:ascii="Calibri" w:eastAsia="Calibri" w:hAnsi="Calibri" w:cs="Calibri"/>
                <w:sz w:val="18"/>
                <w:szCs w:val="18"/>
              </w:rPr>
            </w:pPr>
            <w:r>
              <w:rPr>
                <w:rFonts w:ascii="Calibri" w:eastAsia="Calibri" w:hAnsi="Calibri" w:cs="Calibri"/>
                <w:b/>
                <w:sz w:val="18"/>
                <w:szCs w:val="18"/>
              </w:rPr>
              <w:t>MYP Objectives</w:t>
            </w:r>
          </w:p>
        </w:tc>
        <w:tc>
          <w:tcPr>
            <w:tcW w:w="975" w:type="dxa"/>
            <w:vAlign w:val="center"/>
          </w:tcPr>
          <w:p w14:paraId="6207A390" w14:textId="77777777" w:rsidR="00D648FA" w:rsidRDefault="00872F3B">
            <w:pPr>
              <w:pStyle w:val="Heading1"/>
              <w:rPr>
                <w:rFonts w:ascii="Calibri" w:eastAsia="Calibri" w:hAnsi="Calibri" w:cs="Calibri"/>
                <w:sz w:val="18"/>
                <w:szCs w:val="18"/>
              </w:rPr>
            </w:pPr>
            <w:r>
              <w:rPr>
                <w:rFonts w:ascii="Calibri" w:eastAsia="Calibri" w:hAnsi="Calibri" w:cs="Calibri"/>
                <w:sz w:val="18"/>
                <w:szCs w:val="18"/>
              </w:rPr>
              <w:t>State Standards</w:t>
            </w:r>
          </w:p>
        </w:tc>
        <w:tc>
          <w:tcPr>
            <w:tcW w:w="1380" w:type="dxa"/>
            <w:vAlign w:val="center"/>
          </w:tcPr>
          <w:p w14:paraId="5A1AC6F1" w14:textId="77777777" w:rsidR="00D648FA" w:rsidRDefault="00872F3B">
            <w:pPr>
              <w:jc w:val="center"/>
              <w:rPr>
                <w:rFonts w:ascii="Calibri" w:eastAsia="Calibri" w:hAnsi="Calibri" w:cs="Calibri"/>
                <w:sz w:val="18"/>
                <w:szCs w:val="18"/>
              </w:rPr>
            </w:pPr>
            <w:r>
              <w:rPr>
                <w:rFonts w:ascii="Calibri" w:eastAsia="Calibri" w:hAnsi="Calibri" w:cs="Calibri"/>
                <w:b/>
                <w:sz w:val="18"/>
                <w:szCs w:val="18"/>
              </w:rPr>
              <w:t>Key Concept</w:t>
            </w:r>
          </w:p>
        </w:tc>
        <w:tc>
          <w:tcPr>
            <w:tcW w:w="1125" w:type="dxa"/>
            <w:vAlign w:val="center"/>
          </w:tcPr>
          <w:p w14:paraId="504F0083" w14:textId="77777777" w:rsidR="00D648FA" w:rsidRDefault="00872F3B">
            <w:pPr>
              <w:jc w:val="center"/>
              <w:rPr>
                <w:rFonts w:ascii="Calibri" w:eastAsia="Calibri" w:hAnsi="Calibri" w:cs="Calibri"/>
                <w:sz w:val="18"/>
                <w:szCs w:val="18"/>
              </w:rPr>
            </w:pPr>
            <w:r>
              <w:rPr>
                <w:rFonts w:ascii="Calibri" w:eastAsia="Calibri" w:hAnsi="Calibri" w:cs="Calibri"/>
                <w:b/>
                <w:sz w:val="18"/>
                <w:szCs w:val="18"/>
              </w:rPr>
              <w:t>Related Concepts</w:t>
            </w:r>
          </w:p>
        </w:tc>
        <w:tc>
          <w:tcPr>
            <w:tcW w:w="1200" w:type="dxa"/>
            <w:vAlign w:val="center"/>
          </w:tcPr>
          <w:p w14:paraId="01D39030" w14:textId="77777777" w:rsidR="00D648FA" w:rsidRDefault="00872F3B">
            <w:pPr>
              <w:jc w:val="center"/>
              <w:rPr>
                <w:rFonts w:ascii="Calibri" w:eastAsia="Calibri" w:hAnsi="Calibri" w:cs="Calibri"/>
                <w:sz w:val="18"/>
                <w:szCs w:val="18"/>
              </w:rPr>
            </w:pPr>
            <w:r>
              <w:rPr>
                <w:rFonts w:ascii="Calibri" w:eastAsia="Calibri" w:hAnsi="Calibri" w:cs="Calibri"/>
                <w:b/>
                <w:sz w:val="18"/>
                <w:szCs w:val="18"/>
              </w:rPr>
              <w:t>Global Context</w:t>
            </w:r>
          </w:p>
        </w:tc>
        <w:tc>
          <w:tcPr>
            <w:tcW w:w="1455" w:type="dxa"/>
            <w:vAlign w:val="center"/>
          </w:tcPr>
          <w:p w14:paraId="2C4F38D0" w14:textId="77777777" w:rsidR="00D648FA" w:rsidRDefault="00872F3B">
            <w:pPr>
              <w:jc w:val="center"/>
              <w:rPr>
                <w:rFonts w:ascii="Calibri" w:eastAsia="Calibri" w:hAnsi="Calibri" w:cs="Calibri"/>
                <w:sz w:val="18"/>
                <w:szCs w:val="18"/>
              </w:rPr>
            </w:pPr>
            <w:r>
              <w:rPr>
                <w:rFonts w:ascii="Calibri" w:eastAsia="Calibri" w:hAnsi="Calibri" w:cs="Calibri"/>
                <w:b/>
                <w:sz w:val="18"/>
                <w:szCs w:val="18"/>
              </w:rPr>
              <w:t>Statement of Inquiry</w:t>
            </w:r>
          </w:p>
        </w:tc>
        <w:tc>
          <w:tcPr>
            <w:tcW w:w="2280" w:type="dxa"/>
            <w:vAlign w:val="center"/>
          </w:tcPr>
          <w:p w14:paraId="76433FF4" w14:textId="77777777" w:rsidR="00D648FA" w:rsidRDefault="00872F3B">
            <w:pPr>
              <w:jc w:val="center"/>
              <w:rPr>
                <w:rFonts w:ascii="Calibri" w:eastAsia="Calibri" w:hAnsi="Calibri" w:cs="Calibri"/>
                <w:sz w:val="18"/>
                <w:szCs w:val="18"/>
              </w:rPr>
            </w:pPr>
            <w:r>
              <w:rPr>
                <w:rFonts w:ascii="Calibri" w:eastAsia="Calibri" w:hAnsi="Calibri" w:cs="Calibri"/>
                <w:b/>
                <w:sz w:val="18"/>
                <w:szCs w:val="18"/>
              </w:rPr>
              <w:t>MYP Assessment Task</w:t>
            </w:r>
          </w:p>
          <w:p w14:paraId="0CF973EC" w14:textId="77777777" w:rsidR="00D648FA" w:rsidRDefault="00872F3B">
            <w:pPr>
              <w:jc w:val="center"/>
              <w:rPr>
                <w:rFonts w:ascii="Calibri" w:eastAsia="Calibri" w:hAnsi="Calibri" w:cs="Calibri"/>
                <w:sz w:val="18"/>
                <w:szCs w:val="18"/>
              </w:rPr>
            </w:pPr>
            <w:r>
              <w:rPr>
                <w:rFonts w:ascii="Calibri" w:eastAsia="Calibri" w:hAnsi="Calibri" w:cs="Calibri"/>
                <w:b/>
                <w:sz w:val="18"/>
                <w:szCs w:val="18"/>
              </w:rPr>
              <w:t>&amp;</w:t>
            </w:r>
          </w:p>
          <w:p w14:paraId="58E0D703" w14:textId="77777777" w:rsidR="00D648FA" w:rsidRDefault="00872F3B">
            <w:pPr>
              <w:jc w:val="center"/>
              <w:rPr>
                <w:rFonts w:ascii="Calibri" w:eastAsia="Calibri" w:hAnsi="Calibri" w:cs="Calibri"/>
                <w:sz w:val="18"/>
                <w:szCs w:val="18"/>
              </w:rPr>
            </w:pPr>
            <w:r>
              <w:rPr>
                <w:rFonts w:ascii="Calibri" w:eastAsia="Calibri" w:hAnsi="Calibri" w:cs="Calibri"/>
                <w:b/>
                <w:sz w:val="18"/>
                <w:szCs w:val="18"/>
              </w:rPr>
              <w:t>ATL Focus</w:t>
            </w:r>
          </w:p>
        </w:tc>
        <w:tc>
          <w:tcPr>
            <w:tcW w:w="1500" w:type="dxa"/>
            <w:vAlign w:val="center"/>
          </w:tcPr>
          <w:p w14:paraId="44A5635C" w14:textId="77777777" w:rsidR="00D648FA" w:rsidRDefault="00872F3B">
            <w:pPr>
              <w:jc w:val="center"/>
              <w:rPr>
                <w:rFonts w:ascii="Calibri" w:eastAsia="Calibri" w:hAnsi="Calibri" w:cs="Calibri"/>
                <w:sz w:val="18"/>
                <w:szCs w:val="18"/>
              </w:rPr>
            </w:pPr>
            <w:r>
              <w:rPr>
                <w:rFonts w:ascii="Calibri" w:eastAsia="Calibri" w:hAnsi="Calibri" w:cs="Calibri"/>
                <w:b/>
                <w:sz w:val="18"/>
                <w:szCs w:val="18"/>
              </w:rPr>
              <w:t>MYP Criteria</w:t>
            </w:r>
          </w:p>
        </w:tc>
        <w:tc>
          <w:tcPr>
            <w:tcW w:w="1320" w:type="dxa"/>
            <w:vAlign w:val="center"/>
          </w:tcPr>
          <w:p w14:paraId="17E18F06" w14:textId="77777777" w:rsidR="00D648FA" w:rsidRDefault="00872F3B">
            <w:pPr>
              <w:jc w:val="center"/>
              <w:rPr>
                <w:rFonts w:ascii="Calibri" w:eastAsia="Calibri" w:hAnsi="Calibri" w:cs="Calibri"/>
                <w:sz w:val="18"/>
                <w:szCs w:val="18"/>
              </w:rPr>
            </w:pPr>
            <w:r>
              <w:rPr>
                <w:rFonts w:ascii="Calibri" w:eastAsia="Calibri" w:hAnsi="Calibri" w:cs="Calibri"/>
                <w:b/>
                <w:sz w:val="18"/>
                <w:szCs w:val="18"/>
              </w:rPr>
              <w:t>Learner Profile Focus</w:t>
            </w:r>
          </w:p>
        </w:tc>
      </w:tr>
      <w:tr w:rsidR="00D648FA" w14:paraId="56A4BE98" w14:textId="77777777">
        <w:trPr>
          <w:trHeight w:val="400"/>
        </w:trPr>
        <w:tc>
          <w:tcPr>
            <w:tcW w:w="885" w:type="dxa"/>
          </w:tcPr>
          <w:p w14:paraId="6E9516E1"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Oct-Dec</w:t>
            </w:r>
          </w:p>
        </w:tc>
        <w:tc>
          <w:tcPr>
            <w:tcW w:w="1500" w:type="dxa"/>
          </w:tcPr>
          <w:p w14:paraId="689B987E"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Unfairness Awareness*</w:t>
            </w:r>
          </w:p>
        </w:tc>
        <w:tc>
          <w:tcPr>
            <w:tcW w:w="1500" w:type="dxa"/>
          </w:tcPr>
          <w:p w14:paraId="34360333"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Interdisciplinary B</w:t>
            </w:r>
            <w:r>
              <w:rPr>
                <w:rFonts w:ascii="Calibri" w:eastAsia="Calibri" w:hAnsi="Calibri" w:cs="Calibri"/>
                <w:b/>
                <w:sz w:val="18"/>
                <w:szCs w:val="18"/>
              </w:rPr>
              <w:t xml:space="preserve"> </w:t>
            </w:r>
            <w:r>
              <w:rPr>
                <w:rFonts w:ascii="Calibri" w:eastAsia="Calibri" w:hAnsi="Calibri" w:cs="Calibri"/>
                <w:sz w:val="18"/>
                <w:szCs w:val="18"/>
              </w:rPr>
              <w:t xml:space="preserve">(Synthesizing) </w:t>
            </w:r>
          </w:p>
          <w:p w14:paraId="172584CF"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C (Communicating)</w:t>
            </w:r>
          </w:p>
        </w:tc>
        <w:tc>
          <w:tcPr>
            <w:tcW w:w="975" w:type="dxa"/>
          </w:tcPr>
          <w:p w14:paraId="1564C567"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7.1, 7.2, 7.3, 7.4, 7.5, 7.9</w:t>
            </w:r>
          </w:p>
        </w:tc>
        <w:tc>
          <w:tcPr>
            <w:tcW w:w="1380" w:type="dxa"/>
          </w:tcPr>
          <w:p w14:paraId="55F5CFD7"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Change</w:t>
            </w:r>
          </w:p>
          <w:p w14:paraId="523359A0"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Communication</w:t>
            </w:r>
          </w:p>
          <w:p w14:paraId="170225E5"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Perspective</w:t>
            </w:r>
          </w:p>
        </w:tc>
        <w:tc>
          <w:tcPr>
            <w:tcW w:w="1125" w:type="dxa"/>
          </w:tcPr>
          <w:p w14:paraId="487482B4"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Audience &amp; Purpose</w:t>
            </w:r>
          </w:p>
          <w:p w14:paraId="38C71C4A" w14:textId="77777777" w:rsidR="00D648FA" w:rsidRDefault="00D648FA">
            <w:pPr>
              <w:jc w:val="center"/>
              <w:rPr>
                <w:rFonts w:ascii="Calibri" w:eastAsia="Calibri" w:hAnsi="Calibri" w:cs="Calibri"/>
                <w:sz w:val="18"/>
                <w:szCs w:val="18"/>
              </w:rPr>
            </w:pPr>
          </w:p>
          <w:p w14:paraId="4995281C" w14:textId="77777777" w:rsidR="00D648FA" w:rsidRDefault="00D648FA">
            <w:pPr>
              <w:jc w:val="center"/>
              <w:rPr>
                <w:rFonts w:ascii="Calibri" w:eastAsia="Calibri" w:hAnsi="Calibri" w:cs="Calibri"/>
                <w:sz w:val="18"/>
                <w:szCs w:val="18"/>
              </w:rPr>
            </w:pPr>
          </w:p>
        </w:tc>
        <w:tc>
          <w:tcPr>
            <w:tcW w:w="1200" w:type="dxa"/>
          </w:tcPr>
          <w:p w14:paraId="7A30A338"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Fairness &amp; Development</w:t>
            </w:r>
          </w:p>
        </w:tc>
        <w:tc>
          <w:tcPr>
            <w:tcW w:w="1455" w:type="dxa"/>
          </w:tcPr>
          <w:p w14:paraId="36F28E82" w14:textId="77777777" w:rsidR="00D648FA" w:rsidRDefault="00872F3B">
            <w:pPr>
              <w:tabs>
                <w:tab w:val="left" w:pos="454"/>
                <w:tab w:val="left" w:pos="907"/>
                <w:tab w:val="left" w:pos="1361"/>
                <w:tab w:val="left" w:pos="1814"/>
              </w:tabs>
              <w:spacing w:after="120"/>
              <w:jc w:val="center"/>
              <w:rPr>
                <w:rFonts w:ascii="Calibri" w:eastAsia="Calibri" w:hAnsi="Calibri" w:cs="Calibri"/>
                <w:sz w:val="18"/>
                <w:szCs w:val="18"/>
                <w:u w:val="single"/>
              </w:rPr>
            </w:pPr>
            <w:r>
              <w:rPr>
                <w:rFonts w:ascii="Calibri" w:eastAsia="Calibri" w:hAnsi="Calibri" w:cs="Calibri"/>
                <w:sz w:val="18"/>
                <w:szCs w:val="18"/>
              </w:rPr>
              <w:t>Audiences communicate changes in equity through civic responsibility in the public sphere.</w:t>
            </w:r>
          </w:p>
        </w:tc>
        <w:tc>
          <w:tcPr>
            <w:tcW w:w="2280" w:type="dxa"/>
          </w:tcPr>
          <w:p w14:paraId="1251F21D"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Students will create an awareness campaign using their research about a current social injustice that includes a media message in podcast form.</w:t>
            </w:r>
          </w:p>
          <w:p w14:paraId="6CC1F0B0" w14:textId="77777777" w:rsidR="00D648FA" w:rsidRDefault="00D648FA">
            <w:pPr>
              <w:jc w:val="center"/>
              <w:rPr>
                <w:rFonts w:ascii="Calibri" w:eastAsia="Calibri" w:hAnsi="Calibri" w:cs="Calibri"/>
                <w:sz w:val="18"/>
                <w:szCs w:val="18"/>
              </w:rPr>
            </w:pPr>
          </w:p>
          <w:p w14:paraId="673B8BF1"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Communication</w:t>
            </w:r>
          </w:p>
          <w:p w14:paraId="72748E10"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Social</w:t>
            </w:r>
          </w:p>
          <w:p w14:paraId="7C7B0321"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Research</w:t>
            </w:r>
          </w:p>
        </w:tc>
        <w:tc>
          <w:tcPr>
            <w:tcW w:w="1500" w:type="dxa"/>
          </w:tcPr>
          <w:p w14:paraId="16340AFE"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A (</w:t>
            </w:r>
            <w:proofErr w:type="spellStart"/>
            <w:r>
              <w:rPr>
                <w:rFonts w:ascii="Calibri" w:eastAsia="Calibri" w:hAnsi="Calibri" w:cs="Calibri"/>
                <w:sz w:val="18"/>
                <w:szCs w:val="18"/>
              </w:rPr>
              <w:t>Analysing</w:t>
            </w:r>
            <w:proofErr w:type="spellEnd"/>
            <w:r>
              <w:rPr>
                <w:rFonts w:ascii="Calibri" w:eastAsia="Calibri" w:hAnsi="Calibri" w:cs="Calibri"/>
                <w:sz w:val="18"/>
                <w:szCs w:val="18"/>
              </w:rPr>
              <w:t xml:space="preserve">) </w:t>
            </w:r>
          </w:p>
        </w:tc>
        <w:tc>
          <w:tcPr>
            <w:tcW w:w="1320" w:type="dxa"/>
            <w:vAlign w:val="center"/>
          </w:tcPr>
          <w:p w14:paraId="65966B71"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 xml:space="preserve">Principled </w:t>
            </w:r>
          </w:p>
        </w:tc>
      </w:tr>
      <w:tr w:rsidR="00D648FA" w14:paraId="73119F4D" w14:textId="77777777">
        <w:trPr>
          <w:trHeight w:val="400"/>
        </w:trPr>
        <w:tc>
          <w:tcPr>
            <w:tcW w:w="885" w:type="dxa"/>
          </w:tcPr>
          <w:p w14:paraId="0930A051"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Jan-Feb</w:t>
            </w:r>
          </w:p>
        </w:tc>
        <w:tc>
          <w:tcPr>
            <w:tcW w:w="1500" w:type="dxa"/>
          </w:tcPr>
          <w:p w14:paraId="298307C3"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Express Yourself!</w:t>
            </w:r>
          </w:p>
        </w:tc>
        <w:tc>
          <w:tcPr>
            <w:tcW w:w="1500" w:type="dxa"/>
          </w:tcPr>
          <w:p w14:paraId="22CD907E"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B (Organizing)</w:t>
            </w:r>
          </w:p>
          <w:p w14:paraId="432D04A5" w14:textId="77777777" w:rsidR="00D648FA" w:rsidRDefault="00D648FA">
            <w:pPr>
              <w:jc w:val="center"/>
              <w:rPr>
                <w:rFonts w:ascii="Calibri" w:eastAsia="Calibri" w:hAnsi="Calibri" w:cs="Calibri"/>
                <w:sz w:val="18"/>
                <w:szCs w:val="18"/>
              </w:rPr>
            </w:pPr>
          </w:p>
          <w:p w14:paraId="311803BC"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 xml:space="preserve">D (Using Language) </w:t>
            </w:r>
          </w:p>
        </w:tc>
        <w:tc>
          <w:tcPr>
            <w:tcW w:w="975" w:type="dxa"/>
          </w:tcPr>
          <w:p w14:paraId="01541C51"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7.7,</w:t>
            </w:r>
          </w:p>
          <w:p w14:paraId="12CEFAD0"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7.8</w:t>
            </w:r>
          </w:p>
        </w:tc>
        <w:tc>
          <w:tcPr>
            <w:tcW w:w="1380" w:type="dxa"/>
          </w:tcPr>
          <w:p w14:paraId="2978B78F"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Communication</w:t>
            </w:r>
          </w:p>
        </w:tc>
        <w:tc>
          <w:tcPr>
            <w:tcW w:w="1125" w:type="dxa"/>
          </w:tcPr>
          <w:p w14:paraId="1726BE8F"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Audience, purpose, self- expression, structure</w:t>
            </w:r>
          </w:p>
        </w:tc>
        <w:tc>
          <w:tcPr>
            <w:tcW w:w="1200" w:type="dxa"/>
          </w:tcPr>
          <w:p w14:paraId="4469285D"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Personal &amp; Cultural Expression</w:t>
            </w:r>
          </w:p>
        </w:tc>
        <w:tc>
          <w:tcPr>
            <w:tcW w:w="1455" w:type="dxa"/>
          </w:tcPr>
          <w:p w14:paraId="113E40A8"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Purposeful attention to audience, structure, and self-expression drives effective communication in a variety of situations</w:t>
            </w:r>
          </w:p>
        </w:tc>
        <w:tc>
          <w:tcPr>
            <w:tcW w:w="2280" w:type="dxa"/>
          </w:tcPr>
          <w:p w14:paraId="1C432621"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Students will write a formal essay on a prompt of their choice from a given list using appropriate tone/word choice.</w:t>
            </w:r>
          </w:p>
          <w:p w14:paraId="571A8333" w14:textId="77777777" w:rsidR="00D648FA" w:rsidRDefault="00D648FA">
            <w:pPr>
              <w:jc w:val="center"/>
              <w:rPr>
                <w:rFonts w:ascii="Calibri" w:eastAsia="Calibri" w:hAnsi="Calibri" w:cs="Calibri"/>
                <w:sz w:val="18"/>
                <w:szCs w:val="18"/>
              </w:rPr>
            </w:pPr>
          </w:p>
          <w:p w14:paraId="2F2812BF"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Communication</w:t>
            </w:r>
          </w:p>
          <w:p w14:paraId="2F63ED59"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Thinking</w:t>
            </w:r>
          </w:p>
        </w:tc>
        <w:tc>
          <w:tcPr>
            <w:tcW w:w="1500" w:type="dxa"/>
          </w:tcPr>
          <w:p w14:paraId="27953F82" w14:textId="77777777" w:rsidR="00D648FA" w:rsidRDefault="00D648FA">
            <w:pPr>
              <w:jc w:val="center"/>
              <w:rPr>
                <w:rFonts w:ascii="Calibri" w:eastAsia="Calibri" w:hAnsi="Calibri" w:cs="Calibri"/>
                <w:sz w:val="18"/>
                <w:szCs w:val="18"/>
              </w:rPr>
            </w:pPr>
          </w:p>
          <w:p w14:paraId="23B21F57"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D (Using Language)</w:t>
            </w:r>
          </w:p>
        </w:tc>
        <w:tc>
          <w:tcPr>
            <w:tcW w:w="1320" w:type="dxa"/>
            <w:vAlign w:val="center"/>
          </w:tcPr>
          <w:p w14:paraId="03692087"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Communicator</w:t>
            </w:r>
          </w:p>
        </w:tc>
      </w:tr>
      <w:tr w:rsidR="00D648FA" w14:paraId="2A7B3FCA" w14:textId="77777777">
        <w:trPr>
          <w:trHeight w:val="400"/>
        </w:trPr>
        <w:tc>
          <w:tcPr>
            <w:tcW w:w="885" w:type="dxa"/>
          </w:tcPr>
          <w:p w14:paraId="06193906"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Mar-Apr</w:t>
            </w:r>
          </w:p>
        </w:tc>
        <w:tc>
          <w:tcPr>
            <w:tcW w:w="1500" w:type="dxa"/>
          </w:tcPr>
          <w:p w14:paraId="10AD4BF6"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Pieces of Me</w:t>
            </w:r>
          </w:p>
        </w:tc>
        <w:tc>
          <w:tcPr>
            <w:tcW w:w="1500" w:type="dxa"/>
          </w:tcPr>
          <w:p w14:paraId="6347D95B"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A (</w:t>
            </w:r>
            <w:proofErr w:type="spellStart"/>
            <w:r>
              <w:rPr>
                <w:rFonts w:ascii="Calibri" w:eastAsia="Calibri" w:hAnsi="Calibri" w:cs="Calibri"/>
                <w:sz w:val="18"/>
                <w:szCs w:val="18"/>
              </w:rPr>
              <w:t>Analysing</w:t>
            </w:r>
            <w:proofErr w:type="spellEnd"/>
            <w:r>
              <w:rPr>
                <w:rFonts w:ascii="Calibri" w:eastAsia="Calibri" w:hAnsi="Calibri" w:cs="Calibri"/>
                <w:sz w:val="18"/>
                <w:szCs w:val="18"/>
              </w:rPr>
              <w:t>)</w:t>
            </w:r>
          </w:p>
          <w:p w14:paraId="566A72B7" w14:textId="77777777" w:rsidR="00D648FA" w:rsidRDefault="00D648FA">
            <w:pPr>
              <w:jc w:val="center"/>
              <w:rPr>
                <w:rFonts w:ascii="Calibri" w:eastAsia="Calibri" w:hAnsi="Calibri" w:cs="Calibri"/>
                <w:sz w:val="18"/>
                <w:szCs w:val="18"/>
              </w:rPr>
            </w:pPr>
          </w:p>
          <w:p w14:paraId="4CBFBD95"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 xml:space="preserve"> C (Producing Text)</w:t>
            </w:r>
          </w:p>
        </w:tc>
        <w:tc>
          <w:tcPr>
            <w:tcW w:w="975" w:type="dxa"/>
          </w:tcPr>
          <w:p w14:paraId="72D8D491"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7.5, 7.7, 7.8</w:t>
            </w:r>
          </w:p>
        </w:tc>
        <w:tc>
          <w:tcPr>
            <w:tcW w:w="1380" w:type="dxa"/>
          </w:tcPr>
          <w:p w14:paraId="035FBDE8"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Perspective</w:t>
            </w:r>
          </w:p>
        </w:tc>
        <w:tc>
          <w:tcPr>
            <w:tcW w:w="1125" w:type="dxa"/>
          </w:tcPr>
          <w:p w14:paraId="0B05313F"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Point of View; Setting; Character</w:t>
            </w:r>
          </w:p>
        </w:tc>
        <w:tc>
          <w:tcPr>
            <w:tcW w:w="1200" w:type="dxa"/>
          </w:tcPr>
          <w:p w14:paraId="613EE7B2"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Identities &amp; Relationships</w:t>
            </w:r>
          </w:p>
        </w:tc>
        <w:tc>
          <w:tcPr>
            <w:tcW w:w="1455" w:type="dxa"/>
          </w:tcPr>
          <w:p w14:paraId="454B7F24"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Point of view, setting, character, voice, and writing style develops individuals’ perspectives to form identity and develop both psychologically and socially.</w:t>
            </w:r>
          </w:p>
        </w:tc>
        <w:tc>
          <w:tcPr>
            <w:tcW w:w="2280" w:type="dxa"/>
          </w:tcPr>
          <w:p w14:paraId="7C595BFF"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 xml:space="preserve">Students will reflect on their lives and development as individuals by writing vignettes about how their physical, social, and cultural environments have affected who they are becoming. </w:t>
            </w:r>
          </w:p>
          <w:p w14:paraId="0B2B3043" w14:textId="77777777" w:rsidR="00D648FA" w:rsidRDefault="00D648FA">
            <w:pPr>
              <w:jc w:val="center"/>
              <w:rPr>
                <w:rFonts w:ascii="Calibri" w:eastAsia="Calibri" w:hAnsi="Calibri" w:cs="Calibri"/>
                <w:sz w:val="18"/>
                <w:szCs w:val="18"/>
              </w:rPr>
            </w:pPr>
          </w:p>
          <w:p w14:paraId="12E7401A"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 xml:space="preserve">Communication </w:t>
            </w:r>
          </w:p>
        </w:tc>
        <w:tc>
          <w:tcPr>
            <w:tcW w:w="1500" w:type="dxa"/>
          </w:tcPr>
          <w:p w14:paraId="4C92DD0B" w14:textId="77777777" w:rsidR="00D648FA" w:rsidRDefault="00D648FA">
            <w:pPr>
              <w:jc w:val="center"/>
              <w:rPr>
                <w:rFonts w:ascii="Calibri" w:eastAsia="Calibri" w:hAnsi="Calibri" w:cs="Calibri"/>
                <w:sz w:val="18"/>
                <w:szCs w:val="18"/>
              </w:rPr>
            </w:pPr>
          </w:p>
          <w:p w14:paraId="3936C04B" w14:textId="77777777" w:rsidR="00D648FA" w:rsidRDefault="00D648FA">
            <w:pPr>
              <w:jc w:val="center"/>
              <w:rPr>
                <w:rFonts w:ascii="Calibri" w:eastAsia="Calibri" w:hAnsi="Calibri" w:cs="Calibri"/>
                <w:sz w:val="18"/>
                <w:szCs w:val="18"/>
              </w:rPr>
            </w:pPr>
          </w:p>
          <w:p w14:paraId="047BDA29" w14:textId="77777777" w:rsidR="00D648FA" w:rsidRDefault="00D648FA">
            <w:pPr>
              <w:jc w:val="center"/>
              <w:rPr>
                <w:rFonts w:ascii="Calibri" w:eastAsia="Calibri" w:hAnsi="Calibri" w:cs="Calibri"/>
                <w:sz w:val="18"/>
                <w:szCs w:val="18"/>
              </w:rPr>
            </w:pPr>
          </w:p>
          <w:p w14:paraId="1E6D135D" w14:textId="77777777" w:rsidR="00D648FA" w:rsidRDefault="00D648FA">
            <w:pPr>
              <w:jc w:val="center"/>
              <w:rPr>
                <w:rFonts w:ascii="Calibri" w:eastAsia="Calibri" w:hAnsi="Calibri" w:cs="Calibri"/>
                <w:sz w:val="18"/>
                <w:szCs w:val="18"/>
              </w:rPr>
            </w:pPr>
          </w:p>
          <w:p w14:paraId="598CA0AA"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C (Producing Text)</w:t>
            </w:r>
          </w:p>
        </w:tc>
        <w:tc>
          <w:tcPr>
            <w:tcW w:w="1320" w:type="dxa"/>
            <w:vAlign w:val="center"/>
          </w:tcPr>
          <w:p w14:paraId="02FC7759"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Reflective</w:t>
            </w:r>
          </w:p>
        </w:tc>
      </w:tr>
      <w:tr w:rsidR="00D648FA" w14:paraId="5BE534DD" w14:textId="77777777">
        <w:trPr>
          <w:trHeight w:val="400"/>
        </w:trPr>
        <w:tc>
          <w:tcPr>
            <w:tcW w:w="885" w:type="dxa"/>
          </w:tcPr>
          <w:p w14:paraId="554AF38A"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May-Jun</w:t>
            </w:r>
          </w:p>
        </w:tc>
        <w:tc>
          <w:tcPr>
            <w:tcW w:w="1500" w:type="dxa"/>
          </w:tcPr>
          <w:p w14:paraId="376DC6BB"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Is All Our Company Here?</w:t>
            </w:r>
          </w:p>
        </w:tc>
        <w:tc>
          <w:tcPr>
            <w:tcW w:w="1500" w:type="dxa"/>
          </w:tcPr>
          <w:p w14:paraId="096DC65C"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B (organizing)</w:t>
            </w:r>
          </w:p>
        </w:tc>
        <w:tc>
          <w:tcPr>
            <w:tcW w:w="975" w:type="dxa"/>
          </w:tcPr>
          <w:p w14:paraId="535F6367"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7.1, 7.2, 7.4, 7.5</w:t>
            </w:r>
          </w:p>
        </w:tc>
        <w:tc>
          <w:tcPr>
            <w:tcW w:w="1380" w:type="dxa"/>
          </w:tcPr>
          <w:p w14:paraId="0D75582A"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Connections</w:t>
            </w:r>
          </w:p>
        </w:tc>
        <w:tc>
          <w:tcPr>
            <w:tcW w:w="1125" w:type="dxa"/>
          </w:tcPr>
          <w:p w14:paraId="69C3EC64"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Theme, Setting, Context</w:t>
            </w:r>
          </w:p>
        </w:tc>
        <w:tc>
          <w:tcPr>
            <w:tcW w:w="1200" w:type="dxa"/>
          </w:tcPr>
          <w:p w14:paraId="1C50ADD1" w14:textId="77777777" w:rsidR="00D648FA" w:rsidRDefault="00872F3B">
            <w:pPr>
              <w:jc w:val="center"/>
              <w:rPr>
                <w:rFonts w:ascii="Calibri" w:eastAsia="Calibri" w:hAnsi="Calibri" w:cs="Calibri"/>
                <w:sz w:val="18"/>
                <w:szCs w:val="18"/>
                <w:u w:val="single"/>
              </w:rPr>
            </w:pPr>
            <w:r>
              <w:rPr>
                <w:rFonts w:ascii="Calibri" w:eastAsia="Calibri" w:hAnsi="Calibri" w:cs="Calibri"/>
                <w:sz w:val="18"/>
                <w:szCs w:val="18"/>
              </w:rPr>
              <w:t>Identities &amp; Relationships</w:t>
            </w:r>
          </w:p>
        </w:tc>
        <w:tc>
          <w:tcPr>
            <w:tcW w:w="1455" w:type="dxa"/>
          </w:tcPr>
          <w:p w14:paraId="5E28FD92"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 xml:space="preserve">Certain basic characteristics of human nature and </w:t>
            </w:r>
            <w:proofErr w:type="spellStart"/>
            <w:r>
              <w:rPr>
                <w:rFonts w:ascii="Calibri" w:eastAsia="Calibri" w:hAnsi="Calibri" w:cs="Calibri"/>
                <w:sz w:val="18"/>
                <w:szCs w:val="18"/>
              </w:rPr>
              <w:t>behaviour</w:t>
            </w:r>
            <w:proofErr w:type="spellEnd"/>
            <w:r>
              <w:rPr>
                <w:rFonts w:ascii="Calibri" w:eastAsia="Calibri" w:hAnsi="Calibri" w:cs="Calibri"/>
                <w:sz w:val="18"/>
                <w:szCs w:val="18"/>
              </w:rPr>
              <w:t xml:space="preserve"> are universal throughout time.</w:t>
            </w:r>
          </w:p>
        </w:tc>
        <w:tc>
          <w:tcPr>
            <w:tcW w:w="2280" w:type="dxa"/>
          </w:tcPr>
          <w:p w14:paraId="6594B14A"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 xml:space="preserve">Create and EDIT video about Shakespeare study at TMS </w:t>
            </w:r>
          </w:p>
          <w:p w14:paraId="14624944"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Communication</w:t>
            </w:r>
          </w:p>
          <w:p w14:paraId="19A15FF7"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Social</w:t>
            </w:r>
          </w:p>
          <w:p w14:paraId="5EEB4B4A"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Thinking</w:t>
            </w:r>
          </w:p>
        </w:tc>
        <w:tc>
          <w:tcPr>
            <w:tcW w:w="1500" w:type="dxa"/>
          </w:tcPr>
          <w:p w14:paraId="03B43772"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B (organizing)</w:t>
            </w:r>
          </w:p>
        </w:tc>
        <w:tc>
          <w:tcPr>
            <w:tcW w:w="1320" w:type="dxa"/>
            <w:vAlign w:val="center"/>
          </w:tcPr>
          <w:p w14:paraId="33BFB08F" w14:textId="77777777" w:rsidR="00D648FA" w:rsidRDefault="00872F3B">
            <w:pPr>
              <w:jc w:val="center"/>
              <w:rPr>
                <w:rFonts w:ascii="Calibri" w:eastAsia="Calibri" w:hAnsi="Calibri" w:cs="Calibri"/>
                <w:sz w:val="18"/>
                <w:szCs w:val="18"/>
              </w:rPr>
            </w:pPr>
            <w:r>
              <w:rPr>
                <w:rFonts w:ascii="Calibri" w:eastAsia="Calibri" w:hAnsi="Calibri" w:cs="Calibri"/>
                <w:sz w:val="18"/>
                <w:szCs w:val="18"/>
              </w:rPr>
              <w:t>Risk-Taker</w:t>
            </w:r>
          </w:p>
        </w:tc>
      </w:tr>
    </w:tbl>
    <w:p w14:paraId="0329F71A" w14:textId="77777777" w:rsidR="00D648FA" w:rsidRDefault="00D648FA">
      <w:pPr>
        <w:rPr>
          <w:rFonts w:ascii="Times New Roman" w:eastAsia="Times New Roman" w:hAnsi="Times New Roman" w:cs="Times New Roman"/>
          <w:sz w:val="20"/>
          <w:szCs w:val="20"/>
        </w:rPr>
      </w:pPr>
    </w:p>
    <w:p w14:paraId="7BF95ABC" w14:textId="77777777" w:rsidR="00D648FA" w:rsidRDefault="00D648FA">
      <w:pPr>
        <w:rPr>
          <w:rFonts w:ascii="Times New Roman" w:eastAsia="Times New Roman" w:hAnsi="Times New Roman" w:cs="Times New Roman"/>
          <w:sz w:val="20"/>
          <w:szCs w:val="20"/>
        </w:rPr>
      </w:pPr>
    </w:p>
    <w:p w14:paraId="281AEAA4" w14:textId="77777777" w:rsidR="00D648FA" w:rsidRDefault="00872F3B">
      <w:pPr>
        <w:rPr>
          <w:rFonts w:ascii="Calibri" w:eastAsia="Calibri" w:hAnsi="Calibri" w:cs="Calibri"/>
          <w:sz w:val="22"/>
          <w:szCs w:val="22"/>
        </w:rPr>
      </w:pPr>
      <w:r>
        <w:rPr>
          <w:rFonts w:ascii="Calibri" w:eastAsia="Calibri" w:hAnsi="Calibri" w:cs="Calibri"/>
          <w:b/>
          <w:sz w:val="22"/>
          <w:szCs w:val="22"/>
        </w:rPr>
        <w:t xml:space="preserve">Support of Personal Project: </w:t>
      </w:r>
      <w:r>
        <w:rPr>
          <w:rFonts w:ascii="Calibri" w:eastAsia="Calibri" w:hAnsi="Calibri" w:cs="Calibri"/>
          <w:b/>
          <w:i/>
          <w:sz w:val="22"/>
          <w:szCs w:val="22"/>
        </w:rPr>
        <w:t>(Develop a narrative description of the ways in which your class supports the skills students will need to complete the Personal Project from spring of their freshman year through fall of their sophomore year.  Areas to consider include but are not limited to the development of students’ autonomy, self-confidence, reflection, perseverance, time-management and organization, and research.)</w:t>
      </w:r>
    </w:p>
    <w:p w14:paraId="2BA8683A" w14:textId="77777777" w:rsidR="00D648FA" w:rsidRDefault="00D648FA">
      <w:pPr>
        <w:rPr>
          <w:rFonts w:ascii="Calibri" w:eastAsia="Calibri" w:hAnsi="Calibri" w:cs="Calibri"/>
          <w:sz w:val="22"/>
          <w:szCs w:val="22"/>
        </w:rPr>
      </w:pPr>
    </w:p>
    <w:p w14:paraId="76B339F5" w14:textId="77777777" w:rsidR="00D648FA" w:rsidRDefault="00D648FA">
      <w:pPr>
        <w:ind w:firstLine="720"/>
        <w:rPr>
          <w:rFonts w:ascii="Calibri" w:eastAsia="Calibri" w:hAnsi="Calibri" w:cs="Calibri"/>
        </w:rPr>
      </w:pPr>
    </w:p>
    <w:p w14:paraId="54C35162" w14:textId="77777777" w:rsidR="00D648FA" w:rsidRDefault="00872F3B">
      <w:pPr>
        <w:ind w:firstLine="720"/>
        <w:rPr>
          <w:rFonts w:ascii="Calibri" w:eastAsia="Calibri" w:hAnsi="Calibri" w:cs="Calibri"/>
        </w:rPr>
      </w:pPr>
      <w:r>
        <w:rPr>
          <w:rFonts w:ascii="Calibri" w:eastAsia="Calibri" w:hAnsi="Calibri" w:cs="Calibri"/>
        </w:rPr>
        <w:t xml:space="preserve">In English class, students learn many skills that help prepare them to successfully complete their personal project. Through the completion of many different assignments and projects, students develop time-management and organizational strategies that work best for them. Students are given the guidance necessary at the beginning of the year to help ensure the objectives are met and become increasingly responsible for showing that they can meet the expectations on their own as the year progresses. By setting learning goals and having students work both with their peers and independently, students gain self-confidence. This also helps students with the ability to reflect and make changes on their learning progress where necessary. </w:t>
      </w:r>
    </w:p>
    <w:p w14:paraId="6415ED4C" w14:textId="77777777" w:rsidR="00D648FA" w:rsidRDefault="00D648FA">
      <w:pPr>
        <w:rPr>
          <w:rFonts w:ascii="Calibri" w:eastAsia="Calibri" w:hAnsi="Calibri" w:cs="Calibri"/>
          <w:sz w:val="22"/>
          <w:szCs w:val="22"/>
        </w:rPr>
      </w:pPr>
    </w:p>
    <w:sectPr w:rsidR="00D648FA">
      <w:footerReference w:type="default" r:id="rId6"/>
      <w:pgSz w:w="15840" w:h="122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3508" w14:textId="77777777" w:rsidR="00872F3B" w:rsidRDefault="00872F3B">
      <w:r>
        <w:separator/>
      </w:r>
    </w:p>
  </w:endnote>
  <w:endnote w:type="continuationSeparator" w:id="0">
    <w:p w14:paraId="62D1DB0E" w14:textId="77777777" w:rsidR="00872F3B" w:rsidRDefault="0087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4FDB" w14:textId="77777777" w:rsidR="00D648FA" w:rsidRDefault="00872F3B">
    <w:pPr>
      <w:pBdr>
        <w:top w:val="nil"/>
        <w:left w:val="nil"/>
        <w:bottom w:val="nil"/>
        <w:right w:val="nil"/>
        <w:between w:val="nil"/>
      </w:pBdr>
      <w:tabs>
        <w:tab w:val="center" w:pos="4320"/>
        <w:tab w:val="right" w:pos="8640"/>
      </w:tabs>
      <w:ind w:right="360"/>
      <w:jc w:val="center"/>
      <w:rPr>
        <w:rFonts w:ascii="Calibri" w:eastAsia="Calibri" w:hAnsi="Calibri" w:cs="Calibri"/>
        <w:color w:val="000000"/>
        <w:sz w:val="16"/>
        <w:szCs w:val="16"/>
      </w:rPr>
    </w:pPr>
    <w:r>
      <w:rPr>
        <w:rFonts w:ascii="Calibri" w:eastAsia="Calibri" w:hAnsi="Calibri" w:cs="Calibri"/>
        <w:color w:val="000000"/>
        <w:sz w:val="16"/>
        <w:szCs w:val="16"/>
      </w:rPr>
      <w:t>MYP Subject Overview</w:t>
    </w:r>
  </w:p>
  <w:p w14:paraId="2E323770" w14:textId="77777777" w:rsidR="00D648FA" w:rsidRDefault="00872F3B">
    <w:pPr>
      <w:pBdr>
        <w:top w:val="nil"/>
        <w:left w:val="nil"/>
        <w:bottom w:val="nil"/>
        <w:right w:val="nil"/>
        <w:between w:val="nil"/>
      </w:pBdr>
      <w:tabs>
        <w:tab w:val="center" w:pos="4320"/>
        <w:tab w:val="right" w:pos="8640"/>
      </w:tabs>
      <w:ind w:right="360"/>
      <w:jc w:val="center"/>
      <w:rPr>
        <w:color w:val="000000"/>
        <w:sz w:val="16"/>
        <w:szCs w:val="16"/>
      </w:rPr>
    </w:pPr>
    <w:r>
      <w:rPr>
        <w:rFonts w:ascii="Calibri" w:eastAsia="Calibri" w:hAnsi="Calibri" w:cs="Calibri"/>
        <w:color w:val="000000"/>
        <w:sz w:val="16"/>
        <w:szCs w:val="16"/>
      </w:rPr>
      <w:t xml:space="preserve"> Revised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6E80" w14:textId="77777777" w:rsidR="00872F3B" w:rsidRDefault="00872F3B">
      <w:r>
        <w:separator/>
      </w:r>
    </w:p>
  </w:footnote>
  <w:footnote w:type="continuationSeparator" w:id="0">
    <w:p w14:paraId="4BE81B12" w14:textId="77777777" w:rsidR="00872F3B" w:rsidRDefault="00872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8FA"/>
    <w:rsid w:val="001E37F0"/>
    <w:rsid w:val="00321FF5"/>
    <w:rsid w:val="00777C64"/>
    <w:rsid w:val="00872F3B"/>
    <w:rsid w:val="00AC252C"/>
    <w:rsid w:val="00D6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F218"/>
  <w15:docId w15:val="{5860EB89-A659-4773-B81E-80952FAB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Palatino" w:hAnsi="Palatino" w:cs="Palatino"/>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jc w:val="center"/>
      <w:outlineLvl w:val="0"/>
    </w:pPr>
    <w:rPr>
      <w:b/>
      <w:color w:val="000000"/>
      <w:sz w:val="16"/>
      <w:szCs w:val="1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Malesa D. Mayhall (mdmayhall)</dc:creator>
  <cp:lastModifiedBy>Marie P. Wilcox (mpwilcox)</cp:lastModifiedBy>
  <cp:revision>2</cp:revision>
  <dcterms:created xsi:type="dcterms:W3CDTF">2021-09-16T16:53:00Z</dcterms:created>
  <dcterms:modified xsi:type="dcterms:W3CDTF">2021-09-16T16:53:00Z</dcterms:modified>
</cp:coreProperties>
</file>