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34917" w14:textId="77777777" w:rsidR="00A23467" w:rsidRDefault="00B1426F">
      <w:pPr>
        <w:jc w:val="center"/>
        <w:rPr>
          <w:b/>
          <w:sz w:val="48"/>
          <w:szCs w:val="48"/>
        </w:rPr>
      </w:pPr>
      <w:r>
        <w:rPr>
          <w:b/>
          <w:sz w:val="48"/>
          <w:szCs w:val="48"/>
        </w:rPr>
        <w:t>Internal and External Assessment Due Dates 2021-22</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2"/>
        <w:gridCol w:w="3772"/>
        <w:gridCol w:w="3926"/>
      </w:tblGrid>
      <w:tr w:rsidR="00A23467" w14:paraId="6CDE1E46" w14:textId="77777777">
        <w:tc>
          <w:tcPr>
            <w:tcW w:w="1652" w:type="dxa"/>
          </w:tcPr>
          <w:p w14:paraId="6517BE3C" w14:textId="77777777" w:rsidR="00A23467" w:rsidRDefault="00B1426F">
            <w:pPr>
              <w:rPr>
                <w:sz w:val="32"/>
                <w:szCs w:val="32"/>
              </w:rPr>
            </w:pPr>
            <w:r>
              <w:rPr>
                <w:sz w:val="32"/>
                <w:szCs w:val="32"/>
              </w:rPr>
              <w:t xml:space="preserve">Month </w:t>
            </w:r>
          </w:p>
        </w:tc>
        <w:tc>
          <w:tcPr>
            <w:tcW w:w="3772" w:type="dxa"/>
          </w:tcPr>
          <w:p w14:paraId="5AE9FD8E" w14:textId="77777777" w:rsidR="00A23467" w:rsidRDefault="00B1426F">
            <w:pPr>
              <w:rPr>
                <w:sz w:val="32"/>
                <w:szCs w:val="32"/>
              </w:rPr>
            </w:pPr>
            <w:r>
              <w:rPr>
                <w:sz w:val="32"/>
                <w:szCs w:val="32"/>
              </w:rPr>
              <w:t>Juniors</w:t>
            </w:r>
          </w:p>
        </w:tc>
        <w:tc>
          <w:tcPr>
            <w:tcW w:w="3926" w:type="dxa"/>
          </w:tcPr>
          <w:p w14:paraId="5DB110CB" w14:textId="77777777" w:rsidR="00A23467" w:rsidRDefault="00B1426F">
            <w:pPr>
              <w:rPr>
                <w:sz w:val="32"/>
                <w:szCs w:val="32"/>
              </w:rPr>
            </w:pPr>
            <w:r>
              <w:rPr>
                <w:sz w:val="32"/>
                <w:szCs w:val="32"/>
              </w:rPr>
              <w:t>Seniors</w:t>
            </w:r>
          </w:p>
        </w:tc>
      </w:tr>
      <w:tr w:rsidR="00A23467" w14:paraId="4781B2BE" w14:textId="77777777">
        <w:tc>
          <w:tcPr>
            <w:tcW w:w="1652" w:type="dxa"/>
          </w:tcPr>
          <w:p w14:paraId="203C5E2A" w14:textId="77777777" w:rsidR="00A23467" w:rsidRDefault="00B1426F">
            <w:pPr>
              <w:rPr>
                <w:sz w:val="32"/>
                <w:szCs w:val="32"/>
              </w:rPr>
            </w:pPr>
            <w:r>
              <w:rPr>
                <w:sz w:val="32"/>
                <w:szCs w:val="32"/>
              </w:rPr>
              <w:t>September</w:t>
            </w:r>
          </w:p>
        </w:tc>
        <w:tc>
          <w:tcPr>
            <w:tcW w:w="3772" w:type="dxa"/>
          </w:tcPr>
          <w:p w14:paraId="46F5391D" w14:textId="77777777" w:rsidR="00A23467" w:rsidRDefault="00A23467">
            <w:pPr>
              <w:rPr>
                <w:sz w:val="32"/>
                <w:szCs w:val="32"/>
              </w:rPr>
            </w:pPr>
          </w:p>
        </w:tc>
        <w:tc>
          <w:tcPr>
            <w:tcW w:w="3926" w:type="dxa"/>
          </w:tcPr>
          <w:p w14:paraId="489CEECB" w14:textId="77777777" w:rsidR="00A23467" w:rsidRDefault="00B1426F">
            <w:pPr>
              <w:numPr>
                <w:ilvl w:val="0"/>
                <w:numId w:val="2"/>
              </w:numPr>
              <w:pBdr>
                <w:top w:val="nil"/>
                <w:left w:val="nil"/>
                <w:bottom w:val="nil"/>
                <w:right w:val="nil"/>
                <w:between w:val="nil"/>
              </w:pBdr>
              <w:spacing w:after="160" w:line="259" w:lineRule="auto"/>
              <w:rPr>
                <w:color w:val="000000"/>
                <w:sz w:val="32"/>
                <w:szCs w:val="32"/>
              </w:rPr>
            </w:pPr>
            <w:r>
              <w:rPr>
                <w:color w:val="000000"/>
                <w:sz w:val="24"/>
                <w:szCs w:val="24"/>
              </w:rPr>
              <w:t>Compete draft EE due (9/24)</w:t>
            </w:r>
          </w:p>
        </w:tc>
      </w:tr>
      <w:tr w:rsidR="00A23467" w14:paraId="7354889D" w14:textId="77777777">
        <w:tc>
          <w:tcPr>
            <w:tcW w:w="1652" w:type="dxa"/>
          </w:tcPr>
          <w:p w14:paraId="55B30A6C" w14:textId="77777777" w:rsidR="00A23467" w:rsidRDefault="00B1426F">
            <w:pPr>
              <w:rPr>
                <w:sz w:val="32"/>
                <w:szCs w:val="32"/>
              </w:rPr>
            </w:pPr>
            <w:r>
              <w:rPr>
                <w:sz w:val="32"/>
                <w:szCs w:val="32"/>
              </w:rPr>
              <w:t>October</w:t>
            </w:r>
          </w:p>
        </w:tc>
        <w:tc>
          <w:tcPr>
            <w:tcW w:w="3772" w:type="dxa"/>
          </w:tcPr>
          <w:p w14:paraId="50A3C48C" w14:textId="77777777" w:rsidR="00A23467" w:rsidRDefault="00A23467">
            <w:pPr>
              <w:rPr>
                <w:sz w:val="32"/>
                <w:szCs w:val="32"/>
              </w:rPr>
            </w:pPr>
          </w:p>
        </w:tc>
        <w:tc>
          <w:tcPr>
            <w:tcW w:w="3926" w:type="dxa"/>
          </w:tcPr>
          <w:p w14:paraId="35B81D9B" w14:textId="77777777" w:rsidR="00A23467" w:rsidRDefault="00B1426F">
            <w:pPr>
              <w:numPr>
                <w:ilvl w:val="0"/>
                <w:numId w:val="5"/>
              </w:numPr>
              <w:rPr>
                <w:sz w:val="24"/>
                <w:szCs w:val="24"/>
              </w:rPr>
            </w:pPr>
            <w:r>
              <w:rPr>
                <w:sz w:val="24"/>
                <w:szCs w:val="24"/>
              </w:rPr>
              <w:t>Final Psych HL IA Due (10/12)</w:t>
            </w:r>
          </w:p>
        </w:tc>
      </w:tr>
      <w:tr w:rsidR="00A23467" w14:paraId="033C619F" w14:textId="77777777">
        <w:tc>
          <w:tcPr>
            <w:tcW w:w="1652" w:type="dxa"/>
          </w:tcPr>
          <w:p w14:paraId="0D09EFEA" w14:textId="77777777" w:rsidR="00A23467" w:rsidRDefault="00B1426F">
            <w:pPr>
              <w:rPr>
                <w:sz w:val="32"/>
                <w:szCs w:val="32"/>
              </w:rPr>
            </w:pPr>
            <w:r>
              <w:rPr>
                <w:sz w:val="32"/>
                <w:szCs w:val="32"/>
              </w:rPr>
              <w:t>November</w:t>
            </w:r>
          </w:p>
        </w:tc>
        <w:tc>
          <w:tcPr>
            <w:tcW w:w="3772" w:type="dxa"/>
          </w:tcPr>
          <w:p w14:paraId="5145A7AB" w14:textId="77777777" w:rsidR="00A23467" w:rsidRDefault="00A23467">
            <w:pPr>
              <w:rPr>
                <w:sz w:val="32"/>
                <w:szCs w:val="32"/>
              </w:rPr>
            </w:pPr>
          </w:p>
        </w:tc>
        <w:tc>
          <w:tcPr>
            <w:tcW w:w="3926" w:type="dxa"/>
          </w:tcPr>
          <w:p w14:paraId="783E25C8" w14:textId="77777777" w:rsidR="00A23467" w:rsidRDefault="00B1426F">
            <w:pPr>
              <w:numPr>
                <w:ilvl w:val="0"/>
                <w:numId w:val="1"/>
              </w:numPr>
              <w:pBdr>
                <w:top w:val="nil"/>
                <w:left w:val="nil"/>
                <w:bottom w:val="nil"/>
                <w:right w:val="nil"/>
                <w:between w:val="nil"/>
              </w:pBdr>
              <w:spacing w:after="160" w:line="259" w:lineRule="auto"/>
              <w:rPr>
                <w:color w:val="000000"/>
                <w:sz w:val="24"/>
                <w:szCs w:val="24"/>
              </w:rPr>
            </w:pPr>
            <w:r>
              <w:rPr>
                <w:color w:val="000000"/>
                <w:sz w:val="24"/>
                <w:szCs w:val="24"/>
              </w:rPr>
              <w:t>Final EE due (11/12)</w:t>
            </w:r>
          </w:p>
        </w:tc>
      </w:tr>
      <w:tr w:rsidR="00A23467" w14:paraId="0A607D39" w14:textId="77777777">
        <w:tc>
          <w:tcPr>
            <w:tcW w:w="1652" w:type="dxa"/>
          </w:tcPr>
          <w:p w14:paraId="3E79BCE5" w14:textId="77777777" w:rsidR="00A23467" w:rsidRDefault="00B1426F">
            <w:pPr>
              <w:rPr>
                <w:sz w:val="32"/>
                <w:szCs w:val="32"/>
              </w:rPr>
            </w:pPr>
            <w:r>
              <w:rPr>
                <w:sz w:val="32"/>
                <w:szCs w:val="32"/>
              </w:rPr>
              <w:t>December</w:t>
            </w:r>
          </w:p>
        </w:tc>
        <w:tc>
          <w:tcPr>
            <w:tcW w:w="3772" w:type="dxa"/>
          </w:tcPr>
          <w:p w14:paraId="5F507682" w14:textId="77777777" w:rsidR="00A23467" w:rsidRDefault="00A23467">
            <w:pPr>
              <w:rPr>
                <w:sz w:val="32"/>
                <w:szCs w:val="32"/>
              </w:rPr>
            </w:pPr>
          </w:p>
        </w:tc>
        <w:tc>
          <w:tcPr>
            <w:tcW w:w="3926" w:type="dxa"/>
          </w:tcPr>
          <w:p w14:paraId="2CDF377D" w14:textId="77777777" w:rsidR="00A23467" w:rsidRDefault="00A23467">
            <w:pPr>
              <w:rPr>
                <w:sz w:val="32"/>
                <w:szCs w:val="32"/>
              </w:rPr>
            </w:pPr>
          </w:p>
        </w:tc>
      </w:tr>
      <w:tr w:rsidR="00A23467" w14:paraId="66D23030" w14:textId="77777777">
        <w:tc>
          <w:tcPr>
            <w:tcW w:w="1652" w:type="dxa"/>
          </w:tcPr>
          <w:p w14:paraId="32B099C6" w14:textId="77777777" w:rsidR="00A23467" w:rsidRDefault="00B1426F">
            <w:pPr>
              <w:rPr>
                <w:sz w:val="32"/>
                <w:szCs w:val="32"/>
              </w:rPr>
            </w:pPr>
            <w:r>
              <w:rPr>
                <w:sz w:val="32"/>
                <w:szCs w:val="32"/>
              </w:rPr>
              <w:t>January</w:t>
            </w:r>
          </w:p>
        </w:tc>
        <w:tc>
          <w:tcPr>
            <w:tcW w:w="3772" w:type="dxa"/>
          </w:tcPr>
          <w:p w14:paraId="3C07FEE5" w14:textId="77777777" w:rsidR="00A23467" w:rsidRDefault="00A23467">
            <w:pPr>
              <w:rPr>
                <w:sz w:val="32"/>
                <w:szCs w:val="32"/>
              </w:rPr>
            </w:pPr>
          </w:p>
        </w:tc>
        <w:tc>
          <w:tcPr>
            <w:tcW w:w="3926" w:type="dxa"/>
          </w:tcPr>
          <w:p w14:paraId="19CA795A" w14:textId="77777777" w:rsidR="00A23467" w:rsidRDefault="00B1426F">
            <w:pPr>
              <w:numPr>
                <w:ilvl w:val="0"/>
                <w:numId w:val="1"/>
              </w:numPr>
              <w:pBdr>
                <w:top w:val="nil"/>
                <w:left w:val="nil"/>
                <w:bottom w:val="nil"/>
                <w:right w:val="nil"/>
                <w:between w:val="nil"/>
              </w:pBdr>
              <w:spacing w:line="259" w:lineRule="auto"/>
              <w:rPr>
                <w:sz w:val="24"/>
                <w:szCs w:val="24"/>
              </w:rPr>
            </w:pPr>
            <w:r>
              <w:rPr>
                <w:sz w:val="24"/>
                <w:szCs w:val="24"/>
              </w:rPr>
              <w:t>Biology IA Raw Data due (1/5)</w:t>
            </w:r>
          </w:p>
          <w:p w14:paraId="079E233A" w14:textId="77777777" w:rsidR="00A23467" w:rsidRDefault="00B1426F">
            <w:pPr>
              <w:numPr>
                <w:ilvl w:val="0"/>
                <w:numId w:val="1"/>
              </w:numPr>
              <w:pBdr>
                <w:top w:val="nil"/>
                <w:left w:val="nil"/>
                <w:bottom w:val="nil"/>
                <w:right w:val="nil"/>
                <w:between w:val="nil"/>
              </w:pBdr>
              <w:spacing w:line="259" w:lineRule="auto"/>
              <w:rPr>
                <w:sz w:val="24"/>
                <w:szCs w:val="24"/>
              </w:rPr>
            </w:pPr>
            <w:r>
              <w:rPr>
                <w:sz w:val="24"/>
                <w:szCs w:val="24"/>
              </w:rPr>
              <w:t>Biology IA Rough Draft due (1/11)</w:t>
            </w:r>
          </w:p>
          <w:p w14:paraId="58BA1E04" w14:textId="77777777" w:rsidR="00A23467" w:rsidRDefault="00B1426F">
            <w:pPr>
              <w:numPr>
                <w:ilvl w:val="0"/>
                <w:numId w:val="1"/>
              </w:numPr>
              <w:pBdr>
                <w:top w:val="nil"/>
                <w:left w:val="nil"/>
                <w:bottom w:val="nil"/>
                <w:right w:val="nil"/>
                <w:between w:val="nil"/>
              </w:pBdr>
              <w:spacing w:after="160" w:line="259" w:lineRule="auto"/>
              <w:rPr>
                <w:color w:val="000000"/>
                <w:sz w:val="24"/>
                <w:szCs w:val="24"/>
              </w:rPr>
            </w:pPr>
            <w:r>
              <w:rPr>
                <w:color w:val="000000"/>
                <w:sz w:val="24"/>
                <w:szCs w:val="24"/>
              </w:rPr>
              <w:t>English Orals (1/18-21)</w:t>
            </w:r>
          </w:p>
          <w:p w14:paraId="771E7743" w14:textId="77777777" w:rsidR="00A23467" w:rsidRDefault="00B1426F">
            <w:pPr>
              <w:numPr>
                <w:ilvl w:val="0"/>
                <w:numId w:val="1"/>
              </w:numPr>
              <w:pBdr>
                <w:top w:val="nil"/>
                <w:left w:val="nil"/>
                <w:bottom w:val="nil"/>
                <w:right w:val="nil"/>
                <w:between w:val="nil"/>
              </w:pBdr>
              <w:spacing w:after="160" w:line="259" w:lineRule="auto"/>
              <w:rPr>
                <w:sz w:val="24"/>
                <w:szCs w:val="24"/>
              </w:rPr>
            </w:pPr>
            <w:r>
              <w:rPr>
                <w:sz w:val="24"/>
                <w:szCs w:val="24"/>
              </w:rPr>
              <w:t>FINAL Biology IA due (1/31)</w:t>
            </w:r>
          </w:p>
        </w:tc>
      </w:tr>
      <w:tr w:rsidR="00A23467" w14:paraId="7EC65C9C" w14:textId="77777777">
        <w:tc>
          <w:tcPr>
            <w:tcW w:w="1652" w:type="dxa"/>
          </w:tcPr>
          <w:p w14:paraId="288F7C2D" w14:textId="77777777" w:rsidR="00A23467" w:rsidRDefault="00B1426F">
            <w:pPr>
              <w:rPr>
                <w:sz w:val="32"/>
                <w:szCs w:val="32"/>
              </w:rPr>
            </w:pPr>
            <w:r>
              <w:rPr>
                <w:sz w:val="32"/>
                <w:szCs w:val="32"/>
              </w:rPr>
              <w:t>February</w:t>
            </w:r>
          </w:p>
        </w:tc>
        <w:tc>
          <w:tcPr>
            <w:tcW w:w="3772" w:type="dxa"/>
          </w:tcPr>
          <w:p w14:paraId="239BA2EA" w14:textId="77777777" w:rsidR="00A23467" w:rsidRPr="00C64480" w:rsidRDefault="00B1426F">
            <w:pPr>
              <w:numPr>
                <w:ilvl w:val="0"/>
                <w:numId w:val="8"/>
              </w:numPr>
              <w:pBdr>
                <w:top w:val="nil"/>
                <w:left w:val="nil"/>
                <w:bottom w:val="nil"/>
                <w:right w:val="nil"/>
                <w:between w:val="nil"/>
              </w:pBdr>
              <w:spacing w:after="160" w:line="259" w:lineRule="auto"/>
              <w:rPr>
                <w:color w:val="000000"/>
              </w:rPr>
            </w:pPr>
            <w:r w:rsidRPr="00C64480">
              <w:rPr>
                <w:color w:val="000000"/>
              </w:rPr>
              <w:t xml:space="preserve">Psych </w:t>
            </w:r>
            <w:r w:rsidRPr="00C64480">
              <w:t>SL IA Rough Draft Due (2/7)</w:t>
            </w:r>
          </w:p>
        </w:tc>
        <w:tc>
          <w:tcPr>
            <w:tcW w:w="3926" w:type="dxa"/>
          </w:tcPr>
          <w:p w14:paraId="24C5B94F" w14:textId="77777777" w:rsidR="00A23467" w:rsidRDefault="00B1426F">
            <w:pPr>
              <w:numPr>
                <w:ilvl w:val="0"/>
                <w:numId w:val="8"/>
              </w:numPr>
              <w:pBdr>
                <w:top w:val="nil"/>
                <w:left w:val="nil"/>
                <w:bottom w:val="nil"/>
                <w:right w:val="nil"/>
                <w:between w:val="nil"/>
              </w:pBdr>
              <w:spacing w:line="259" w:lineRule="auto"/>
              <w:rPr>
                <w:sz w:val="24"/>
                <w:szCs w:val="24"/>
              </w:rPr>
            </w:pPr>
            <w:r>
              <w:rPr>
                <w:sz w:val="24"/>
                <w:szCs w:val="24"/>
              </w:rPr>
              <w:t>Chemistry Investigation due</w:t>
            </w:r>
          </w:p>
          <w:p w14:paraId="5062DE6B" w14:textId="77777777" w:rsidR="00A23467" w:rsidRDefault="00B1426F">
            <w:pPr>
              <w:numPr>
                <w:ilvl w:val="0"/>
                <w:numId w:val="8"/>
              </w:numPr>
              <w:pBdr>
                <w:top w:val="nil"/>
                <w:left w:val="nil"/>
                <w:bottom w:val="nil"/>
                <w:right w:val="nil"/>
                <w:between w:val="nil"/>
              </w:pBdr>
              <w:spacing w:line="259" w:lineRule="auto"/>
              <w:rPr>
                <w:color w:val="000000"/>
                <w:sz w:val="32"/>
                <w:szCs w:val="32"/>
              </w:rPr>
            </w:pPr>
            <w:r>
              <w:rPr>
                <w:color w:val="000000"/>
                <w:sz w:val="24"/>
                <w:szCs w:val="24"/>
              </w:rPr>
              <w:t>Language B Orals (Spanish 15-18, French 22-23)</w:t>
            </w:r>
          </w:p>
          <w:p w14:paraId="7BFB9D16" w14:textId="77777777" w:rsidR="00A23467" w:rsidRDefault="00B1426F">
            <w:pPr>
              <w:numPr>
                <w:ilvl w:val="0"/>
                <w:numId w:val="8"/>
              </w:numPr>
              <w:pBdr>
                <w:top w:val="nil"/>
                <w:left w:val="nil"/>
                <w:bottom w:val="nil"/>
                <w:right w:val="nil"/>
                <w:between w:val="nil"/>
              </w:pBdr>
              <w:spacing w:after="160" w:line="259" w:lineRule="auto"/>
              <w:rPr>
                <w:color w:val="000000"/>
                <w:sz w:val="32"/>
                <w:szCs w:val="32"/>
              </w:rPr>
            </w:pPr>
            <w:r>
              <w:rPr>
                <w:color w:val="000000"/>
                <w:sz w:val="24"/>
                <w:szCs w:val="24"/>
              </w:rPr>
              <w:t>Theatre RP due</w:t>
            </w:r>
          </w:p>
        </w:tc>
      </w:tr>
      <w:tr w:rsidR="00A23467" w14:paraId="796886DA" w14:textId="77777777">
        <w:tc>
          <w:tcPr>
            <w:tcW w:w="1652" w:type="dxa"/>
          </w:tcPr>
          <w:p w14:paraId="1ADBC42F" w14:textId="77777777" w:rsidR="00A23467" w:rsidRDefault="00B1426F">
            <w:pPr>
              <w:rPr>
                <w:sz w:val="32"/>
                <w:szCs w:val="32"/>
              </w:rPr>
            </w:pPr>
            <w:r>
              <w:rPr>
                <w:sz w:val="32"/>
                <w:szCs w:val="32"/>
              </w:rPr>
              <w:t>March</w:t>
            </w:r>
          </w:p>
        </w:tc>
        <w:tc>
          <w:tcPr>
            <w:tcW w:w="3772" w:type="dxa"/>
          </w:tcPr>
          <w:p w14:paraId="7C020E1F" w14:textId="77777777" w:rsidR="00A23467" w:rsidRPr="00C64480" w:rsidRDefault="00B1426F">
            <w:pPr>
              <w:numPr>
                <w:ilvl w:val="0"/>
                <w:numId w:val="7"/>
              </w:numPr>
              <w:pBdr>
                <w:top w:val="nil"/>
                <w:left w:val="nil"/>
                <w:bottom w:val="nil"/>
                <w:right w:val="nil"/>
                <w:between w:val="nil"/>
              </w:pBdr>
              <w:spacing w:after="160" w:line="259" w:lineRule="auto"/>
              <w:rPr>
                <w:color w:val="000000"/>
              </w:rPr>
            </w:pPr>
            <w:proofErr w:type="spellStart"/>
            <w:r w:rsidRPr="00C64480">
              <w:rPr>
                <w:color w:val="000000"/>
              </w:rPr>
              <w:t>Maths</w:t>
            </w:r>
            <w:proofErr w:type="spellEnd"/>
            <w:r w:rsidRPr="00C64480">
              <w:rPr>
                <w:color w:val="000000"/>
              </w:rPr>
              <w:t xml:space="preserve"> Investigations due (</w:t>
            </w:r>
            <w:r w:rsidRPr="00C64480">
              <w:t>3/26</w:t>
            </w:r>
            <w:r w:rsidRPr="00C64480">
              <w:rPr>
                <w:color w:val="000000"/>
              </w:rPr>
              <w:t>)</w:t>
            </w:r>
          </w:p>
          <w:p w14:paraId="75E4AD4D" w14:textId="77777777" w:rsidR="00A23467" w:rsidRPr="00C64480" w:rsidRDefault="00B1426F">
            <w:pPr>
              <w:numPr>
                <w:ilvl w:val="0"/>
                <w:numId w:val="7"/>
              </w:numPr>
              <w:pBdr>
                <w:top w:val="nil"/>
                <w:left w:val="nil"/>
                <w:bottom w:val="nil"/>
                <w:right w:val="nil"/>
                <w:between w:val="nil"/>
              </w:pBdr>
              <w:spacing w:after="160" w:line="259" w:lineRule="auto"/>
            </w:pPr>
            <w:r w:rsidRPr="00C64480">
              <w:t>Psych SL IA Final Draft Due (3/14)</w:t>
            </w:r>
          </w:p>
          <w:p w14:paraId="73C3681C" w14:textId="77777777" w:rsidR="00A23467" w:rsidRPr="00C64480" w:rsidRDefault="00B1426F">
            <w:pPr>
              <w:numPr>
                <w:ilvl w:val="0"/>
                <w:numId w:val="7"/>
              </w:numPr>
              <w:pBdr>
                <w:top w:val="nil"/>
                <w:left w:val="nil"/>
                <w:bottom w:val="nil"/>
                <w:right w:val="nil"/>
                <w:between w:val="nil"/>
              </w:pBdr>
              <w:spacing w:after="160" w:line="259" w:lineRule="auto"/>
            </w:pPr>
            <w:r w:rsidRPr="00C64480">
              <w:t>History IA draft</w:t>
            </w:r>
          </w:p>
          <w:p w14:paraId="60D94E7E" w14:textId="2A7DEE2A" w:rsidR="00087048" w:rsidRPr="00C64480" w:rsidRDefault="00087048">
            <w:pPr>
              <w:numPr>
                <w:ilvl w:val="0"/>
                <w:numId w:val="7"/>
              </w:numPr>
              <w:pBdr>
                <w:top w:val="nil"/>
                <w:left w:val="nil"/>
                <w:bottom w:val="nil"/>
                <w:right w:val="nil"/>
                <w:between w:val="nil"/>
              </w:pBdr>
              <w:spacing w:after="160" w:line="259" w:lineRule="auto"/>
            </w:pPr>
            <w:r w:rsidRPr="00C64480">
              <w:rPr>
                <w:color w:val="000000"/>
              </w:rPr>
              <w:t xml:space="preserve">Visual Arts </w:t>
            </w:r>
            <w:r w:rsidRPr="00C64480">
              <w:t>Process Pages and Comparative Study (3/10)</w:t>
            </w:r>
            <w:r w:rsidRPr="00C64480">
              <w:rPr>
                <w:color w:val="000000"/>
              </w:rPr>
              <w:t xml:space="preserve"> Visual Arts Exhibition (3</w:t>
            </w:r>
            <w:r w:rsidRPr="00C64480">
              <w:t>/28)</w:t>
            </w:r>
          </w:p>
        </w:tc>
        <w:tc>
          <w:tcPr>
            <w:tcW w:w="3926" w:type="dxa"/>
          </w:tcPr>
          <w:p w14:paraId="0BA52ACB" w14:textId="77777777" w:rsidR="00A23467" w:rsidRDefault="00B1426F">
            <w:pPr>
              <w:numPr>
                <w:ilvl w:val="0"/>
                <w:numId w:val="7"/>
              </w:numPr>
              <w:pBdr>
                <w:top w:val="nil"/>
                <w:left w:val="nil"/>
                <w:bottom w:val="nil"/>
                <w:right w:val="nil"/>
                <w:between w:val="nil"/>
              </w:pBdr>
              <w:spacing w:line="259" w:lineRule="auto"/>
              <w:rPr>
                <w:color w:val="000000"/>
                <w:sz w:val="24"/>
                <w:szCs w:val="24"/>
              </w:rPr>
            </w:pPr>
            <w:proofErr w:type="spellStart"/>
            <w:proofErr w:type="gramStart"/>
            <w:r>
              <w:rPr>
                <w:color w:val="000000"/>
                <w:sz w:val="24"/>
                <w:szCs w:val="24"/>
              </w:rPr>
              <w:t>Maths</w:t>
            </w:r>
            <w:proofErr w:type="spellEnd"/>
            <w:proofErr w:type="gramEnd"/>
            <w:r>
              <w:rPr>
                <w:color w:val="000000"/>
                <w:sz w:val="24"/>
                <w:szCs w:val="24"/>
              </w:rPr>
              <w:t xml:space="preserve"> investigations due (</w:t>
            </w:r>
            <w:r>
              <w:rPr>
                <w:sz w:val="24"/>
                <w:szCs w:val="24"/>
              </w:rPr>
              <w:t>3/26</w:t>
            </w:r>
            <w:r>
              <w:rPr>
                <w:color w:val="000000"/>
                <w:sz w:val="24"/>
                <w:szCs w:val="24"/>
              </w:rPr>
              <w:t>)</w:t>
            </w:r>
          </w:p>
          <w:p w14:paraId="5A675A41" w14:textId="77777777" w:rsidR="00A23467" w:rsidRDefault="00B1426F">
            <w:pPr>
              <w:numPr>
                <w:ilvl w:val="0"/>
                <w:numId w:val="7"/>
              </w:numPr>
              <w:pBdr>
                <w:top w:val="nil"/>
                <w:left w:val="nil"/>
                <w:bottom w:val="nil"/>
                <w:right w:val="nil"/>
                <w:between w:val="nil"/>
              </w:pBdr>
              <w:spacing w:line="259" w:lineRule="auto"/>
              <w:rPr>
                <w:color w:val="000000"/>
                <w:sz w:val="24"/>
                <w:szCs w:val="24"/>
              </w:rPr>
            </w:pPr>
            <w:r>
              <w:rPr>
                <w:color w:val="000000"/>
                <w:sz w:val="24"/>
                <w:szCs w:val="24"/>
              </w:rPr>
              <w:t>TOK Essay due to TII (3/9, Upload in class following)</w:t>
            </w:r>
          </w:p>
          <w:p w14:paraId="49FE4568" w14:textId="77777777" w:rsidR="00A23467" w:rsidRDefault="00B1426F">
            <w:pPr>
              <w:numPr>
                <w:ilvl w:val="0"/>
                <w:numId w:val="7"/>
              </w:numPr>
              <w:pBdr>
                <w:top w:val="nil"/>
                <w:left w:val="nil"/>
                <w:bottom w:val="nil"/>
                <w:right w:val="nil"/>
                <w:between w:val="nil"/>
              </w:pBdr>
              <w:spacing w:line="259" w:lineRule="auto"/>
              <w:rPr>
                <w:color w:val="000000"/>
                <w:sz w:val="24"/>
                <w:szCs w:val="24"/>
              </w:rPr>
            </w:pPr>
            <w:r>
              <w:rPr>
                <w:color w:val="000000"/>
                <w:sz w:val="24"/>
                <w:szCs w:val="24"/>
              </w:rPr>
              <w:t>Theatre Directors Notebook and Solo due</w:t>
            </w:r>
          </w:p>
          <w:p w14:paraId="3AB97FCC" w14:textId="58DA2702" w:rsidR="00A23467" w:rsidRDefault="00B1426F">
            <w:pPr>
              <w:numPr>
                <w:ilvl w:val="0"/>
                <w:numId w:val="7"/>
              </w:numPr>
              <w:pBdr>
                <w:top w:val="nil"/>
                <w:left w:val="nil"/>
                <w:bottom w:val="nil"/>
                <w:right w:val="nil"/>
                <w:between w:val="nil"/>
              </w:pBdr>
              <w:spacing w:after="160" w:line="259" w:lineRule="auto"/>
              <w:rPr>
                <w:color w:val="000000"/>
                <w:sz w:val="24"/>
                <w:szCs w:val="24"/>
              </w:rPr>
            </w:pPr>
            <w:r>
              <w:rPr>
                <w:color w:val="000000"/>
                <w:sz w:val="24"/>
                <w:szCs w:val="24"/>
              </w:rPr>
              <w:t xml:space="preserve">Visual Arts </w:t>
            </w:r>
            <w:r>
              <w:rPr>
                <w:sz w:val="24"/>
                <w:szCs w:val="24"/>
              </w:rPr>
              <w:t>Process Pages and Comparative Study</w:t>
            </w:r>
            <w:r w:rsidR="00087048">
              <w:rPr>
                <w:sz w:val="24"/>
                <w:szCs w:val="24"/>
              </w:rPr>
              <w:t xml:space="preserve"> </w:t>
            </w:r>
            <w:r>
              <w:rPr>
                <w:sz w:val="24"/>
                <w:szCs w:val="24"/>
              </w:rPr>
              <w:t>(3/10)</w:t>
            </w:r>
            <w:r w:rsidR="00087048">
              <w:rPr>
                <w:color w:val="000000"/>
                <w:sz w:val="24"/>
                <w:szCs w:val="24"/>
              </w:rPr>
              <w:t xml:space="preserve"> Visual Arts Exhibition (3</w:t>
            </w:r>
            <w:r w:rsidR="00087048">
              <w:rPr>
                <w:sz w:val="24"/>
                <w:szCs w:val="24"/>
              </w:rPr>
              <w:t>/28)</w:t>
            </w:r>
          </w:p>
        </w:tc>
      </w:tr>
      <w:tr w:rsidR="00A23467" w14:paraId="00C6C005" w14:textId="77777777">
        <w:tc>
          <w:tcPr>
            <w:tcW w:w="1652" w:type="dxa"/>
          </w:tcPr>
          <w:p w14:paraId="3A0A5FEB" w14:textId="77777777" w:rsidR="00A23467" w:rsidRDefault="00B1426F">
            <w:pPr>
              <w:rPr>
                <w:sz w:val="32"/>
                <w:szCs w:val="32"/>
              </w:rPr>
            </w:pPr>
            <w:r>
              <w:rPr>
                <w:sz w:val="32"/>
                <w:szCs w:val="32"/>
              </w:rPr>
              <w:t xml:space="preserve">April </w:t>
            </w:r>
          </w:p>
        </w:tc>
        <w:tc>
          <w:tcPr>
            <w:tcW w:w="3772" w:type="dxa"/>
          </w:tcPr>
          <w:p w14:paraId="3B0E84A0" w14:textId="28978BC7" w:rsidR="00AC5B9A" w:rsidRPr="00C64480" w:rsidRDefault="00B1426F" w:rsidP="00087048">
            <w:pPr>
              <w:numPr>
                <w:ilvl w:val="0"/>
                <w:numId w:val="6"/>
              </w:numPr>
              <w:spacing w:after="160" w:line="259" w:lineRule="auto"/>
            </w:pPr>
            <w:r w:rsidRPr="00C64480">
              <w:t xml:space="preserve">History final IA due </w:t>
            </w:r>
            <w:r w:rsidR="00AC5B9A" w:rsidRPr="00C64480">
              <w:t>(</w:t>
            </w:r>
            <w:r w:rsidRPr="00C64480">
              <w:t>4/28)</w:t>
            </w:r>
          </w:p>
        </w:tc>
        <w:tc>
          <w:tcPr>
            <w:tcW w:w="3926" w:type="dxa"/>
          </w:tcPr>
          <w:p w14:paraId="3702C831" w14:textId="5B033566" w:rsidR="00A23467" w:rsidRDefault="00A23467" w:rsidP="00087048">
            <w:pPr>
              <w:pBdr>
                <w:top w:val="nil"/>
                <w:left w:val="nil"/>
                <w:bottom w:val="nil"/>
                <w:right w:val="nil"/>
                <w:between w:val="nil"/>
              </w:pBdr>
              <w:spacing w:after="160" w:line="259" w:lineRule="auto"/>
              <w:rPr>
                <w:color w:val="000000"/>
                <w:sz w:val="24"/>
                <w:szCs w:val="24"/>
              </w:rPr>
            </w:pPr>
          </w:p>
        </w:tc>
      </w:tr>
      <w:tr w:rsidR="00A23467" w14:paraId="0C99579E" w14:textId="77777777">
        <w:tc>
          <w:tcPr>
            <w:tcW w:w="1652" w:type="dxa"/>
          </w:tcPr>
          <w:p w14:paraId="63C1267A" w14:textId="77777777" w:rsidR="00A23467" w:rsidRDefault="00B1426F">
            <w:pPr>
              <w:rPr>
                <w:sz w:val="32"/>
                <w:szCs w:val="32"/>
              </w:rPr>
            </w:pPr>
            <w:r>
              <w:rPr>
                <w:sz w:val="32"/>
                <w:szCs w:val="32"/>
              </w:rPr>
              <w:t>May</w:t>
            </w:r>
          </w:p>
        </w:tc>
        <w:tc>
          <w:tcPr>
            <w:tcW w:w="3772" w:type="dxa"/>
          </w:tcPr>
          <w:p w14:paraId="03EE0C0A" w14:textId="77777777" w:rsidR="00A23467" w:rsidRPr="00C64480" w:rsidRDefault="00B1426F">
            <w:pPr>
              <w:numPr>
                <w:ilvl w:val="0"/>
                <w:numId w:val="6"/>
              </w:numPr>
              <w:pBdr>
                <w:top w:val="nil"/>
                <w:left w:val="nil"/>
                <w:bottom w:val="nil"/>
                <w:right w:val="nil"/>
                <w:between w:val="nil"/>
              </w:pBdr>
              <w:spacing w:line="259" w:lineRule="auto"/>
              <w:rPr>
                <w:color w:val="000000"/>
              </w:rPr>
            </w:pPr>
            <w:r w:rsidRPr="00C64480">
              <w:rPr>
                <w:color w:val="000000"/>
              </w:rPr>
              <w:t xml:space="preserve">IB Exams for </w:t>
            </w:r>
            <w:proofErr w:type="spellStart"/>
            <w:r w:rsidRPr="00C64480">
              <w:rPr>
                <w:color w:val="000000"/>
              </w:rPr>
              <w:t>Maths</w:t>
            </w:r>
            <w:proofErr w:type="spellEnd"/>
            <w:r w:rsidRPr="00C64480">
              <w:rPr>
                <w:color w:val="000000"/>
              </w:rPr>
              <w:t xml:space="preserve"> (5/5-6</w:t>
            </w:r>
            <w:proofErr w:type="gramStart"/>
            <w:r w:rsidRPr="00C64480">
              <w:rPr>
                <w:color w:val="000000"/>
              </w:rPr>
              <w:t>)  and</w:t>
            </w:r>
            <w:proofErr w:type="gramEnd"/>
            <w:r w:rsidRPr="00C64480">
              <w:rPr>
                <w:color w:val="000000"/>
              </w:rPr>
              <w:t xml:space="preserve"> Psych (5/17-18)</w:t>
            </w:r>
          </w:p>
          <w:p w14:paraId="5E5081EB" w14:textId="77777777" w:rsidR="00A23467" w:rsidRPr="00C64480" w:rsidRDefault="00B1426F">
            <w:pPr>
              <w:numPr>
                <w:ilvl w:val="0"/>
                <w:numId w:val="6"/>
              </w:numPr>
              <w:pBdr>
                <w:top w:val="nil"/>
                <w:left w:val="nil"/>
                <w:bottom w:val="nil"/>
                <w:right w:val="nil"/>
                <w:between w:val="nil"/>
              </w:pBdr>
              <w:spacing w:line="259" w:lineRule="auto"/>
              <w:rPr>
                <w:color w:val="000000"/>
              </w:rPr>
            </w:pPr>
            <w:r w:rsidRPr="00C64480">
              <w:rPr>
                <w:color w:val="000000"/>
              </w:rPr>
              <w:t>English Essay Due</w:t>
            </w:r>
          </w:p>
          <w:p w14:paraId="5E37C91A" w14:textId="0654C998" w:rsidR="00A23467" w:rsidRPr="00C64480" w:rsidRDefault="00B1426F" w:rsidP="00223F2A">
            <w:pPr>
              <w:numPr>
                <w:ilvl w:val="0"/>
                <w:numId w:val="6"/>
              </w:numPr>
              <w:pBdr>
                <w:top w:val="nil"/>
                <w:left w:val="nil"/>
                <w:bottom w:val="nil"/>
                <w:right w:val="nil"/>
                <w:between w:val="nil"/>
              </w:pBdr>
              <w:spacing w:line="259" w:lineRule="auto"/>
              <w:rPr>
                <w:color w:val="000000"/>
              </w:rPr>
            </w:pPr>
            <w:r w:rsidRPr="00C64480">
              <w:rPr>
                <w:color w:val="000000"/>
              </w:rPr>
              <w:t>TOK Exhibition Due</w:t>
            </w:r>
          </w:p>
        </w:tc>
        <w:tc>
          <w:tcPr>
            <w:tcW w:w="3926" w:type="dxa"/>
          </w:tcPr>
          <w:p w14:paraId="1D2AC376" w14:textId="77777777" w:rsidR="00A23467" w:rsidRDefault="00B1426F">
            <w:pPr>
              <w:numPr>
                <w:ilvl w:val="0"/>
                <w:numId w:val="6"/>
              </w:numPr>
              <w:pBdr>
                <w:top w:val="nil"/>
                <w:left w:val="nil"/>
                <w:bottom w:val="nil"/>
                <w:right w:val="nil"/>
                <w:between w:val="nil"/>
              </w:pBdr>
              <w:spacing w:after="160" w:line="259" w:lineRule="auto"/>
              <w:rPr>
                <w:color w:val="000000"/>
                <w:sz w:val="24"/>
                <w:szCs w:val="24"/>
              </w:rPr>
            </w:pPr>
            <w:r>
              <w:rPr>
                <w:color w:val="000000"/>
                <w:sz w:val="24"/>
                <w:szCs w:val="24"/>
              </w:rPr>
              <w:t>IB Exams (5/4-20)</w:t>
            </w:r>
          </w:p>
        </w:tc>
      </w:tr>
      <w:tr w:rsidR="00A23467" w14:paraId="1C55487D" w14:textId="77777777">
        <w:tc>
          <w:tcPr>
            <w:tcW w:w="1652" w:type="dxa"/>
          </w:tcPr>
          <w:p w14:paraId="71C30264" w14:textId="77777777" w:rsidR="00A23467" w:rsidRDefault="00B1426F">
            <w:pPr>
              <w:rPr>
                <w:sz w:val="32"/>
                <w:szCs w:val="32"/>
              </w:rPr>
            </w:pPr>
            <w:r>
              <w:rPr>
                <w:sz w:val="32"/>
                <w:szCs w:val="32"/>
              </w:rPr>
              <w:t>June</w:t>
            </w:r>
          </w:p>
        </w:tc>
        <w:tc>
          <w:tcPr>
            <w:tcW w:w="3772" w:type="dxa"/>
          </w:tcPr>
          <w:p w14:paraId="440F1679" w14:textId="77777777" w:rsidR="00A23467" w:rsidRPr="00C64480" w:rsidRDefault="00B1426F">
            <w:pPr>
              <w:numPr>
                <w:ilvl w:val="0"/>
                <w:numId w:val="3"/>
              </w:numPr>
              <w:pBdr>
                <w:top w:val="nil"/>
                <w:left w:val="nil"/>
                <w:bottom w:val="nil"/>
                <w:right w:val="nil"/>
                <w:between w:val="nil"/>
              </w:pBdr>
              <w:spacing w:after="160" w:line="259" w:lineRule="auto"/>
              <w:rPr>
                <w:color w:val="000000"/>
              </w:rPr>
            </w:pPr>
            <w:r w:rsidRPr="00C64480">
              <w:rPr>
                <w:color w:val="000000"/>
              </w:rPr>
              <w:t>Theatre Collab Project due</w:t>
            </w:r>
          </w:p>
          <w:p w14:paraId="613FA6CB" w14:textId="567D5A53" w:rsidR="00223F2A" w:rsidRPr="00C64480" w:rsidRDefault="00FA3532">
            <w:pPr>
              <w:numPr>
                <w:ilvl w:val="0"/>
                <w:numId w:val="3"/>
              </w:numPr>
              <w:pBdr>
                <w:top w:val="nil"/>
                <w:left w:val="nil"/>
                <w:bottom w:val="nil"/>
                <w:right w:val="nil"/>
                <w:between w:val="nil"/>
              </w:pBdr>
              <w:spacing w:after="160" w:line="259" w:lineRule="auto"/>
              <w:rPr>
                <w:color w:val="000000"/>
              </w:rPr>
            </w:pPr>
            <w:r w:rsidRPr="00C64480">
              <w:rPr>
                <w:color w:val="000000"/>
              </w:rPr>
              <w:t xml:space="preserve">Partial </w:t>
            </w:r>
            <w:r w:rsidR="00223F2A" w:rsidRPr="00C64480">
              <w:rPr>
                <w:color w:val="000000"/>
              </w:rPr>
              <w:t>Draft of EE is due</w:t>
            </w:r>
          </w:p>
        </w:tc>
        <w:tc>
          <w:tcPr>
            <w:tcW w:w="3926" w:type="dxa"/>
          </w:tcPr>
          <w:p w14:paraId="61EEAC4F" w14:textId="77777777" w:rsidR="00A23467" w:rsidRDefault="00A23467">
            <w:pPr>
              <w:rPr>
                <w:sz w:val="32"/>
                <w:szCs w:val="32"/>
              </w:rPr>
            </w:pPr>
          </w:p>
        </w:tc>
      </w:tr>
    </w:tbl>
    <w:p w14:paraId="0ECAAB92" w14:textId="77777777" w:rsidR="00A23467" w:rsidRDefault="00B1426F">
      <w:pPr>
        <w:jc w:val="center"/>
        <w:rPr>
          <w:b/>
          <w:sz w:val="48"/>
          <w:szCs w:val="48"/>
        </w:rPr>
      </w:pPr>
      <w:r>
        <w:rPr>
          <w:b/>
          <w:sz w:val="48"/>
          <w:szCs w:val="48"/>
        </w:rPr>
        <w:lastRenderedPageBreak/>
        <w:t>Travel Absence and IB Seniors</w:t>
      </w:r>
    </w:p>
    <w:p w14:paraId="1024B072" w14:textId="77777777" w:rsidR="00A23467" w:rsidRDefault="00B1426F">
      <w:pPr>
        <w:ind w:firstLine="720"/>
        <w:rPr>
          <w:sz w:val="28"/>
          <w:szCs w:val="28"/>
        </w:rPr>
      </w:pPr>
      <w:r>
        <w:rPr>
          <w:sz w:val="28"/>
          <w:szCs w:val="28"/>
        </w:rPr>
        <w:t xml:space="preserve">Every DP class has an internal assessment: an IB required assignment that is done in the class context, with the guidance of the teacher, and is graded by the teacher. The scores of these assessments are submitted to IB, and they request a random sample to assess the teacher’s grading and then adjust awarded scores based on that moderation. In May 2020 and 2021, when IB exams were suspended due to the pandemic, however, all internal assessments were </w:t>
      </w:r>
      <w:proofErr w:type="gramStart"/>
      <w:r>
        <w:rPr>
          <w:sz w:val="28"/>
          <w:szCs w:val="28"/>
        </w:rPr>
        <w:t>submitted</w:t>
      </w:r>
      <w:proofErr w:type="gramEnd"/>
      <w:r>
        <w:rPr>
          <w:sz w:val="28"/>
          <w:szCs w:val="28"/>
        </w:rPr>
        <w:t xml:space="preserve"> and those scores comprised the content of the students’ IB awarded grade in that subject. They also contribute to the teacher-figured predicted grade. So, IA’s are very important! </w:t>
      </w:r>
    </w:p>
    <w:p w14:paraId="6A91C5ED" w14:textId="77777777" w:rsidR="00A23467" w:rsidRDefault="00B1426F">
      <w:pPr>
        <w:ind w:firstLine="720"/>
        <w:rPr>
          <w:b/>
          <w:sz w:val="28"/>
          <w:szCs w:val="28"/>
        </w:rPr>
      </w:pPr>
      <w:r>
        <w:rPr>
          <w:b/>
          <w:sz w:val="28"/>
          <w:szCs w:val="28"/>
        </w:rPr>
        <w:t xml:space="preserve">Most IA deadlines can have some flexibility with the teacher’s announced deadline IF it has been negotiated with the teacher in advance. There is a final IB deadline after which no assessments may be collected and submitted, however. Failure to turn in an IA on time without advanced notice of difficulty OR after the deadline for the teacher to submit scores and sample to IB means that the student will earn an N for non-submission, and he/she will not receive an IB awarded grade. This can result in a student not achieving the IB diploma. </w:t>
      </w:r>
    </w:p>
    <w:p w14:paraId="7562FDFF" w14:textId="77777777" w:rsidR="00A23467" w:rsidRDefault="00B1426F">
      <w:pPr>
        <w:ind w:firstLine="720"/>
        <w:rPr>
          <w:sz w:val="28"/>
          <w:szCs w:val="28"/>
          <w:u w:val="single"/>
        </w:rPr>
      </w:pPr>
      <w:r>
        <w:rPr>
          <w:sz w:val="28"/>
          <w:szCs w:val="28"/>
        </w:rPr>
        <w:t xml:space="preserve">Some of the internal assessments, as noted in the chart below, require a great deal of organization </w:t>
      </w:r>
      <w:proofErr w:type="gramStart"/>
      <w:r>
        <w:rPr>
          <w:sz w:val="28"/>
          <w:szCs w:val="28"/>
        </w:rPr>
        <w:t>in order to</w:t>
      </w:r>
      <w:proofErr w:type="gramEnd"/>
      <w:r>
        <w:rPr>
          <w:sz w:val="28"/>
          <w:szCs w:val="28"/>
        </w:rPr>
        <w:t xml:space="preserve"> get them all accomplished. Others must be uploaded by the student to our IBO platform under the guidance of the teacher. </w:t>
      </w:r>
      <w:r>
        <w:rPr>
          <w:b/>
          <w:sz w:val="28"/>
          <w:szCs w:val="28"/>
        </w:rPr>
        <w:t xml:space="preserve">These internal assessments, therefore, have strict attendance requirements. That is, you may not schedule a planned absence during that time. </w:t>
      </w:r>
      <w:r>
        <w:rPr>
          <w:b/>
          <w:sz w:val="28"/>
          <w:szCs w:val="28"/>
          <w:u w:val="single"/>
        </w:rPr>
        <w:t>Please consult the chart below and black out these dates in your family’s calendar so that you can avoid conflict with your child’s IB requirements.</w:t>
      </w:r>
      <w:r>
        <w:rPr>
          <w:sz w:val="28"/>
          <w:szCs w:val="28"/>
          <w:u w:val="single"/>
        </w:rPr>
        <w:t xml:space="preserve"> </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4"/>
        <w:gridCol w:w="1522"/>
        <w:gridCol w:w="4644"/>
      </w:tblGrid>
      <w:tr w:rsidR="00A23467" w14:paraId="3CCE5391" w14:textId="77777777">
        <w:tc>
          <w:tcPr>
            <w:tcW w:w="3184" w:type="dxa"/>
          </w:tcPr>
          <w:p w14:paraId="71B704DD" w14:textId="77777777" w:rsidR="00A23467" w:rsidRPr="00CF21AE" w:rsidRDefault="00B1426F">
            <w:pPr>
              <w:rPr>
                <w:b/>
                <w:sz w:val="28"/>
                <w:szCs w:val="28"/>
              </w:rPr>
            </w:pPr>
            <w:r w:rsidRPr="00CF21AE">
              <w:rPr>
                <w:b/>
                <w:sz w:val="28"/>
                <w:szCs w:val="28"/>
              </w:rPr>
              <w:t>Dates Required to be in Attendance</w:t>
            </w:r>
          </w:p>
        </w:tc>
        <w:tc>
          <w:tcPr>
            <w:tcW w:w="1522" w:type="dxa"/>
          </w:tcPr>
          <w:p w14:paraId="15427B6A" w14:textId="77777777" w:rsidR="00A23467" w:rsidRPr="00CF21AE" w:rsidRDefault="00B1426F">
            <w:pPr>
              <w:rPr>
                <w:b/>
                <w:sz w:val="28"/>
                <w:szCs w:val="28"/>
              </w:rPr>
            </w:pPr>
            <w:r w:rsidRPr="00CF21AE">
              <w:rPr>
                <w:b/>
                <w:sz w:val="28"/>
                <w:szCs w:val="28"/>
              </w:rPr>
              <w:t>Subject Area</w:t>
            </w:r>
          </w:p>
        </w:tc>
        <w:tc>
          <w:tcPr>
            <w:tcW w:w="4644" w:type="dxa"/>
          </w:tcPr>
          <w:p w14:paraId="32853EFE" w14:textId="77777777" w:rsidR="00A23467" w:rsidRPr="00CF21AE" w:rsidRDefault="00B1426F">
            <w:pPr>
              <w:rPr>
                <w:b/>
                <w:sz w:val="28"/>
                <w:szCs w:val="28"/>
              </w:rPr>
            </w:pPr>
            <w:r w:rsidRPr="00CF21AE">
              <w:rPr>
                <w:b/>
                <w:sz w:val="28"/>
                <w:szCs w:val="28"/>
              </w:rPr>
              <w:t>Task to be accomplished</w:t>
            </w:r>
          </w:p>
        </w:tc>
      </w:tr>
      <w:tr w:rsidR="00A23467" w14:paraId="40B8F9C9" w14:textId="77777777">
        <w:tc>
          <w:tcPr>
            <w:tcW w:w="3184" w:type="dxa"/>
          </w:tcPr>
          <w:p w14:paraId="5268AB7B" w14:textId="77777777" w:rsidR="00A23467" w:rsidRPr="00CF21AE" w:rsidRDefault="00B1426F">
            <w:pPr>
              <w:rPr>
                <w:sz w:val="28"/>
                <w:szCs w:val="28"/>
              </w:rPr>
            </w:pPr>
            <w:r w:rsidRPr="00CF21AE">
              <w:rPr>
                <w:sz w:val="28"/>
                <w:szCs w:val="28"/>
              </w:rPr>
              <w:t>January 18-21, 2022</w:t>
            </w:r>
          </w:p>
        </w:tc>
        <w:tc>
          <w:tcPr>
            <w:tcW w:w="1522" w:type="dxa"/>
          </w:tcPr>
          <w:p w14:paraId="1487644E" w14:textId="77777777" w:rsidR="00A23467" w:rsidRPr="00CF21AE" w:rsidRDefault="00B1426F">
            <w:pPr>
              <w:rPr>
                <w:sz w:val="28"/>
                <w:szCs w:val="28"/>
              </w:rPr>
            </w:pPr>
            <w:r w:rsidRPr="00CF21AE">
              <w:rPr>
                <w:sz w:val="28"/>
                <w:szCs w:val="28"/>
              </w:rPr>
              <w:t xml:space="preserve">English </w:t>
            </w:r>
          </w:p>
        </w:tc>
        <w:tc>
          <w:tcPr>
            <w:tcW w:w="4644" w:type="dxa"/>
          </w:tcPr>
          <w:p w14:paraId="291FB6EA" w14:textId="77777777" w:rsidR="00A23467" w:rsidRPr="00CF21AE" w:rsidRDefault="00B1426F">
            <w:pPr>
              <w:rPr>
                <w:sz w:val="28"/>
                <w:szCs w:val="28"/>
              </w:rPr>
            </w:pPr>
            <w:r w:rsidRPr="00CF21AE">
              <w:rPr>
                <w:sz w:val="28"/>
                <w:szCs w:val="28"/>
              </w:rPr>
              <w:t>Individual Oral Exams</w:t>
            </w:r>
          </w:p>
        </w:tc>
      </w:tr>
      <w:tr w:rsidR="00A23467" w14:paraId="154ABDB1" w14:textId="77777777">
        <w:tc>
          <w:tcPr>
            <w:tcW w:w="3184" w:type="dxa"/>
          </w:tcPr>
          <w:p w14:paraId="13537880" w14:textId="77777777" w:rsidR="00A23467" w:rsidRPr="00CF21AE" w:rsidRDefault="00B1426F">
            <w:pPr>
              <w:rPr>
                <w:sz w:val="28"/>
                <w:szCs w:val="28"/>
              </w:rPr>
            </w:pPr>
            <w:r w:rsidRPr="00CF21AE">
              <w:rPr>
                <w:sz w:val="28"/>
                <w:szCs w:val="28"/>
              </w:rPr>
              <w:t>February 15-18, 2022</w:t>
            </w:r>
          </w:p>
        </w:tc>
        <w:tc>
          <w:tcPr>
            <w:tcW w:w="1522" w:type="dxa"/>
          </w:tcPr>
          <w:p w14:paraId="0442903C" w14:textId="77777777" w:rsidR="00A23467" w:rsidRPr="00CF21AE" w:rsidRDefault="00B1426F">
            <w:pPr>
              <w:rPr>
                <w:sz w:val="28"/>
                <w:szCs w:val="28"/>
              </w:rPr>
            </w:pPr>
            <w:r w:rsidRPr="00CF21AE">
              <w:rPr>
                <w:sz w:val="28"/>
                <w:szCs w:val="28"/>
              </w:rPr>
              <w:t>Spanish</w:t>
            </w:r>
          </w:p>
        </w:tc>
        <w:tc>
          <w:tcPr>
            <w:tcW w:w="4644" w:type="dxa"/>
          </w:tcPr>
          <w:p w14:paraId="08A3F716" w14:textId="77777777" w:rsidR="00A23467" w:rsidRPr="00CF21AE" w:rsidRDefault="00B1426F">
            <w:pPr>
              <w:rPr>
                <w:sz w:val="28"/>
                <w:szCs w:val="28"/>
              </w:rPr>
            </w:pPr>
            <w:r w:rsidRPr="00CF21AE">
              <w:rPr>
                <w:sz w:val="28"/>
                <w:szCs w:val="28"/>
              </w:rPr>
              <w:t>Individual Oral Exams</w:t>
            </w:r>
          </w:p>
        </w:tc>
      </w:tr>
      <w:tr w:rsidR="00A23467" w14:paraId="7B60FF88" w14:textId="77777777">
        <w:tc>
          <w:tcPr>
            <w:tcW w:w="3184" w:type="dxa"/>
          </w:tcPr>
          <w:p w14:paraId="6F5BF9B4" w14:textId="77777777" w:rsidR="00A23467" w:rsidRPr="00CF21AE" w:rsidRDefault="00B1426F">
            <w:pPr>
              <w:rPr>
                <w:sz w:val="28"/>
                <w:szCs w:val="28"/>
              </w:rPr>
            </w:pPr>
            <w:r w:rsidRPr="00CF21AE">
              <w:rPr>
                <w:sz w:val="28"/>
                <w:szCs w:val="28"/>
              </w:rPr>
              <w:t>February 22-23, 2022</w:t>
            </w:r>
          </w:p>
        </w:tc>
        <w:tc>
          <w:tcPr>
            <w:tcW w:w="1522" w:type="dxa"/>
          </w:tcPr>
          <w:p w14:paraId="36875664" w14:textId="77777777" w:rsidR="00A23467" w:rsidRPr="00CF21AE" w:rsidRDefault="00B1426F">
            <w:pPr>
              <w:rPr>
                <w:sz w:val="28"/>
                <w:szCs w:val="28"/>
              </w:rPr>
            </w:pPr>
            <w:r w:rsidRPr="00CF21AE">
              <w:rPr>
                <w:sz w:val="28"/>
                <w:szCs w:val="28"/>
              </w:rPr>
              <w:t>French</w:t>
            </w:r>
          </w:p>
        </w:tc>
        <w:tc>
          <w:tcPr>
            <w:tcW w:w="4644" w:type="dxa"/>
          </w:tcPr>
          <w:p w14:paraId="010A18AB" w14:textId="77777777" w:rsidR="00A23467" w:rsidRPr="00CF21AE" w:rsidRDefault="00B1426F">
            <w:pPr>
              <w:rPr>
                <w:sz w:val="28"/>
                <w:szCs w:val="28"/>
              </w:rPr>
            </w:pPr>
            <w:r w:rsidRPr="00CF21AE">
              <w:rPr>
                <w:sz w:val="28"/>
                <w:szCs w:val="28"/>
              </w:rPr>
              <w:t>Individual Oral Exams</w:t>
            </w:r>
          </w:p>
        </w:tc>
      </w:tr>
      <w:tr w:rsidR="00A23467" w14:paraId="17540041" w14:textId="77777777">
        <w:tc>
          <w:tcPr>
            <w:tcW w:w="3184" w:type="dxa"/>
          </w:tcPr>
          <w:p w14:paraId="5337F313" w14:textId="77777777" w:rsidR="00A23467" w:rsidRPr="00CF21AE" w:rsidRDefault="00B1426F">
            <w:pPr>
              <w:rPr>
                <w:sz w:val="28"/>
                <w:szCs w:val="28"/>
              </w:rPr>
            </w:pPr>
            <w:r w:rsidRPr="00CF21AE">
              <w:rPr>
                <w:sz w:val="28"/>
                <w:szCs w:val="28"/>
              </w:rPr>
              <w:t>March 9-15, 2022</w:t>
            </w:r>
          </w:p>
        </w:tc>
        <w:tc>
          <w:tcPr>
            <w:tcW w:w="1522" w:type="dxa"/>
          </w:tcPr>
          <w:p w14:paraId="24751039" w14:textId="77777777" w:rsidR="00A23467" w:rsidRPr="00CF21AE" w:rsidRDefault="00B1426F">
            <w:pPr>
              <w:rPr>
                <w:sz w:val="28"/>
                <w:szCs w:val="28"/>
              </w:rPr>
            </w:pPr>
            <w:r w:rsidRPr="00CF21AE">
              <w:rPr>
                <w:sz w:val="28"/>
                <w:szCs w:val="28"/>
              </w:rPr>
              <w:t>English, TOK</w:t>
            </w:r>
          </w:p>
        </w:tc>
        <w:tc>
          <w:tcPr>
            <w:tcW w:w="4644" w:type="dxa"/>
          </w:tcPr>
          <w:p w14:paraId="39FC18E6" w14:textId="77777777" w:rsidR="00A23467" w:rsidRPr="00CF21AE" w:rsidRDefault="00B1426F">
            <w:pPr>
              <w:rPr>
                <w:sz w:val="28"/>
                <w:szCs w:val="28"/>
              </w:rPr>
            </w:pPr>
            <w:r w:rsidRPr="00CF21AE">
              <w:rPr>
                <w:sz w:val="28"/>
                <w:szCs w:val="28"/>
              </w:rPr>
              <w:t>Upload of TOK essay, Extended Essay, and English HL Paper</w:t>
            </w:r>
          </w:p>
        </w:tc>
      </w:tr>
      <w:tr w:rsidR="00A23467" w14:paraId="2A30FA24" w14:textId="77777777">
        <w:tc>
          <w:tcPr>
            <w:tcW w:w="3184" w:type="dxa"/>
          </w:tcPr>
          <w:p w14:paraId="0C9A8925" w14:textId="77777777" w:rsidR="00A23467" w:rsidRPr="00CF21AE" w:rsidRDefault="00B1426F">
            <w:pPr>
              <w:rPr>
                <w:sz w:val="28"/>
                <w:szCs w:val="28"/>
              </w:rPr>
            </w:pPr>
            <w:r w:rsidRPr="00CF21AE">
              <w:rPr>
                <w:sz w:val="28"/>
                <w:szCs w:val="28"/>
              </w:rPr>
              <w:t>May 3-20, 2022</w:t>
            </w:r>
          </w:p>
        </w:tc>
        <w:tc>
          <w:tcPr>
            <w:tcW w:w="1522" w:type="dxa"/>
          </w:tcPr>
          <w:p w14:paraId="1F8C0784" w14:textId="77777777" w:rsidR="00A23467" w:rsidRPr="00CF21AE" w:rsidRDefault="00B1426F">
            <w:pPr>
              <w:rPr>
                <w:sz w:val="28"/>
                <w:szCs w:val="28"/>
              </w:rPr>
            </w:pPr>
            <w:r w:rsidRPr="00CF21AE">
              <w:rPr>
                <w:sz w:val="28"/>
                <w:szCs w:val="28"/>
              </w:rPr>
              <w:t>All</w:t>
            </w:r>
          </w:p>
        </w:tc>
        <w:tc>
          <w:tcPr>
            <w:tcW w:w="4644" w:type="dxa"/>
          </w:tcPr>
          <w:p w14:paraId="5A0919D6" w14:textId="77777777" w:rsidR="00A23467" w:rsidRPr="00CF21AE" w:rsidRDefault="00B1426F">
            <w:pPr>
              <w:rPr>
                <w:sz w:val="28"/>
                <w:szCs w:val="28"/>
              </w:rPr>
            </w:pPr>
            <w:r w:rsidRPr="00CF21AE">
              <w:rPr>
                <w:sz w:val="28"/>
                <w:szCs w:val="28"/>
              </w:rPr>
              <w:t>IB Exams</w:t>
            </w:r>
          </w:p>
        </w:tc>
      </w:tr>
    </w:tbl>
    <w:p w14:paraId="33F8F0ED" w14:textId="77777777" w:rsidR="00A23467" w:rsidRDefault="00A23467" w:rsidP="00CF21AE">
      <w:pPr>
        <w:rPr>
          <w:sz w:val="32"/>
          <w:szCs w:val="32"/>
        </w:rPr>
      </w:pPr>
    </w:p>
    <w:sectPr w:rsidR="00A2346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853B4"/>
    <w:multiLevelType w:val="multilevel"/>
    <w:tmpl w:val="D4C29F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743C54"/>
    <w:multiLevelType w:val="multilevel"/>
    <w:tmpl w:val="201073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74E4B16"/>
    <w:multiLevelType w:val="multilevel"/>
    <w:tmpl w:val="B524A6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DB71EB0"/>
    <w:multiLevelType w:val="multilevel"/>
    <w:tmpl w:val="01764B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F727D1B"/>
    <w:multiLevelType w:val="multilevel"/>
    <w:tmpl w:val="9648D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2C10844"/>
    <w:multiLevelType w:val="multilevel"/>
    <w:tmpl w:val="8B0A9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E133B68"/>
    <w:multiLevelType w:val="multilevel"/>
    <w:tmpl w:val="A97474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3C80DC7"/>
    <w:multiLevelType w:val="multilevel"/>
    <w:tmpl w:val="77B4A2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0"/>
  </w:num>
  <w:num w:numId="3">
    <w:abstractNumId w:val="2"/>
  </w:num>
  <w:num w:numId="4">
    <w:abstractNumId w:val="3"/>
  </w:num>
  <w:num w:numId="5">
    <w:abstractNumId w:val="5"/>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467"/>
    <w:rsid w:val="00087048"/>
    <w:rsid w:val="00223F2A"/>
    <w:rsid w:val="00A23467"/>
    <w:rsid w:val="00AC5B9A"/>
    <w:rsid w:val="00B1426F"/>
    <w:rsid w:val="00C64480"/>
    <w:rsid w:val="00CF21AE"/>
    <w:rsid w:val="00FA3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2B512"/>
  <w15:docId w15:val="{784CDF9C-E98C-4861-A30B-763002BB7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EE4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316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CEhnDOVTz+ql8iyBw92+Gi4VPg==">AMUW2mVMDli7GHVwPT8NRomSRrbCC4ziiUAmDTwYO5ah/WMg6iC/NM0LkQ+y3VjwajNt2dEY3EkYGpp7wMVD7xuRlYCAt1R/sNVHP5cxJRi8j/JLS2zTbyI=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469</Words>
  <Characters>2674</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 L. Biddle (plbiddle)</dc:creator>
  <cp:lastModifiedBy>Priscilla L. Biddle (plbiddle)</cp:lastModifiedBy>
  <cp:revision>8</cp:revision>
  <dcterms:created xsi:type="dcterms:W3CDTF">2021-09-14T16:44:00Z</dcterms:created>
  <dcterms:modified xsi:type="dcterms:W3CDTF">2021-09-15T17:22:00Z</dcterms:modified>
</cp:coreProperties>
</file>