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2021-2022 Presumed Knowledge for MYP World History II &amp; Geography</w:t>
      </w:r>
    </w:p>
    <w:p w:rsidR="00000000" w:rsidDel="00000000" w:rsidP="00000000" w:rsidRDefault="00000000" w:rsidRPr="00000000" w14:paraId="00000003">
      <w:pPr>
        <w:jc w:val="center"/>
        <w:rPr>
          <w:b w:val="1"/>
          <w:sz w:val="28"/>
          <w:szCs w:val="28"/>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Greetings!</w:t>
      </w:r>
    </w:p>
    <w:p w:rsidR="00000000" w:rsidDel="00000000" w:rsidP="00000000" w:rsidRDefault="00000000" w:rsidRPr="00000000" w14:paraId="00000005">
      <w:pPr>
        <w:rPr/>
      </w:pPr>
      <w:r w:rsidDel="00000000" w:rsidR="00000000" w:rsidRPr="00000000">
        <w:rPr>
          <w:rtl w:val="0"/>
        </w:rPr>
        <w:tab/>
        <w:t xml:space="preserve">Welcome to the IBMYP at Henrico High School! I look forward to working with you this upcoming academic year.  In this document, you will find some useful information on content and skills that you should already be familiar with before starting class.  Further down, you will see a list of topics that we will be covering this year and I have also included a list of books/movies that you may find useful in reading/watching to familiarize yourself with this year’s upcoming topics.  These books/movies are NOT required but will enrich your study of World History II.  I have also included the supply list for this upcoming year.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Have this fun this summer and get plenty of rest!  I look forward to working with you this upcoming year!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t xml:space="preserve">Mrs. Satchell</w:t>
      </w:r>
    </w:p>
    <w:p w:rsidR="00000000" w:rsidDel="00000000" w:rsidP="00000000" w:rsidRDefault="00000000" w:rsidRPr="00000000" w14:paraId="0000000A">
      <w:pPr>
        <w:jc w:val="right"/>
        <w:rPr/>
      </w:pPr>
      <w:r w:rsidDel="00000000" w:rsidR="00000000" w:rsidRPr="00000000">
        <w:rPr>
          <w:rtl w:val="0"/>
        </w:rPr>
        <w:t xml:space="preserve">MYP World History II &amp; Geography 1500CE to the Present</w:t>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rPr>
          <w:b w:val="1"/>
          <w:sz w:val="32"/>
          <w:szCs w:val="32"/>
          <w:u w:val="single"/>
        </w:rPr>
      </w:pPr>
      <w:r w:rsidDel="00000000" w:rsidR="00000000" w:rsidRPr="00000000">
        <w:rPr>
          <w:b w:val="1"/>
          <w:sz w:val="32"/>
          <w:szCs w:val="32"/>
          <w:u w:val="single"/>
          <w:rtl w:val="0"/>
        </w:rPr>
        <w:t xml:space="preserve">Content You Should Know</w:t>
      </w:r>
    </w:p>
    <w:p w:rsidR="00000000" w:rsidDel="00000000" w:rsidP="00000000" w:rsidRDefault="00000000" w:rsidRPr="00000000" w14:paraId="0000000E">
      <w:pPr>
        <w:rPr>
          <w:u w:val="singl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Italian &amp; Northern Renaissance</w:t>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Meaning of Renaissance</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Significant factors that contributed to the rise of Humanism in late 15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Italian city-states.</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Major artist, authors, and philosophers of the Italian Renaissance</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Factors that contributed to the spread of humanism to northern Europe.</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Major artist, authors, inventors of the northern Renaissance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Major Trade Routes of the 16</w:t>
      </w:r>
      <w:r w:rsidDel="00000000" w:rsidR="00000000" w:rsidRPr="00000000">
        <w:rPr>
          <w:rFonts w:ascii="Calibri" w:cs="Calibri" w:eastAsia="Calibri" w:hAnsi="Calibri"/>
          <w:b w:val="1"/>
          <w:i w:val="0"/>
          <w:smallCaps w:val="0"/>
          <w:strike w:val="0"/>
          <w:color w:val="000000"/>
          <w:sz w:val="24"/>
          <w:szCs w:val="24"/>
          <w:u w:val="singl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Century.</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of Trade Routes</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Goods, ideas, and technology traded along each route</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Major Kingdoms, Empires, and States of the 16</w:t>
      </w:r>
      <w:r w:rsidDel="00000000" w:rsidR="00000000" w:rsidRPr="00000000">
        <w:rPr>
          <w:rFonts w:ascii="Calibri" w:cs="Calibri" w:eastAsia="Calibri" w:hAnsi="Calibri"/>
          <w:b w:val="1"/>
          <w:i w:val="0"/>
          <w:smallCaps w:val="0"/>
          <w:strike w:val="0"/>
          <w:color w:val="000000"/>
          <w:sz w:val="24"/>
          <w:szCs w:val="24"/>
          <w:u w:val="singl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Century</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major empires/kingdoms from World History I located in the Americas, West Africa, western Europe, and Asia.</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Basic knowledge of the five (5) major world religions: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Christianity, Islam, Hinduism, Buddhism, Judaism</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Origins</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Beliefs</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Areas of Concentrations of Believers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Map Skills</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of Major Continents and Countries covered in World History I</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of lines of Latitude and Longitude, Hemispheres, and Cardinal/Intermediate Directions</w:t>
      </w:r>
    </w:p>
    <w:p w:rsidR="00000000" w:rsidDel="00000000" w:rsidP="00000000" w:rsidRDefault="00000000" w:rsidRPr="00000000" w14:paraId="00000021">
      <w:pPr>
        <w:rPr>
          <w:b w:val="1"/>
          <w:sz w:val="32"/>
          <w:szCs w:val="32"/>
          <w:u w:val="single"/>
        </w:rPr>
      </w:pPr>
      <w:r w:rsidDel="00000000" w:rsidR="00000000" w:rsidRPr="00000000">
        <w:rPr>
          <w:b w:val="1"/>
          <w:sz w:val="32"/>
          <w:szCs w:val="32"/>
          <w:u w:val="single"/>
          <w:rtl w:val="0"/>
        </w:rPr>
        <w:t xml:space="preserve">Skills You Should Possess</w:t>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Identifying Primary vs. Secondary Sources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Able to read and analyze primary sources</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Identifying Source, Author, Date, Purpose, and Subject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ability to formulate a thesis statement</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Organizational Skills (keeping track of due dates, paperwork, notebook, etc.)</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and annotate a text</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citation using acceptable conventions (MLA, APA, etc.)</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an atlas to label a map</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32"/>
          <w:szCs w:val="32"/>
          <w:u w:val="single"/>
        </w:rPr>
      </w:pPr>
      <w:r w:rsidDel="00000000" w:rsidR="00000000" w:rsidRPr="00000000">
        <w:rPr>
          <w:b w:val="1"/>
          <w:sz w:val="32"/>
          <w:szCs w:val="32"/>
          <w:u w:val="single"/>
          <w:rtl w:val="0"/>
        </w:rPr>
        <w:t xml:space="preserve">Topics to Cover this Year</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Protestant Reformation &amp; Counter (Catholic) Reformation</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Rise of Regional Civilizations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 of Exploration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Enlightenment</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Scientific Revolution</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 of Absolute Monarchs (French and Russian)</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English Civil War (Tudors, Stuarts, Cromwell)</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French Revolution</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Napoleonic Era</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European Revolutions of 1848</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Unification of Italy &amp; Germany</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Industrial Revolution</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 of European Imperialism (Africa &amp; Asia)</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War I</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Russian Revolution </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Great Depression and its effects on the World Economy</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War II</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Twentieth Century Genocide</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Cold War</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Twentieth Century Asian Conflicts</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Twentieth Century Independence Movements</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Contemporary Issues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sz w:val="32"/>
          <w:szCs w:val="32"/>
          <w:u w:val="single"/>
        </w:rPr>
      </w:pPr>
      <w:r w:rsidDel="00000000" w:rsidR="00000000" w:rsidRPr="00000000">
        <w:rPr>
          <w:b w:val="1"/>
          <w:sz w:val="32"/>
          <w:szCs w:val="32"/>
          <w:u w:val="single"/>
          <w:rtl w:val="0"/>
        </w:rPr>
        <w:t xml:space="preserve">Books/Movies to Consider</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Judgement at Nuremberg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(1961)- Details the Nazi War Criminal trials following World War II. (NR)- World War II</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Missiles of October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(1974)- Based, in part, </w:t>
      </w:r>
      <w:r w:rsidDel="00000000" w:rsidR="00000000" w:rsidRPr="00000000">
        <w:rPr>
          <w:rtl w:val="0"/>
        </w:rPr>
        <w:t xml:space="preserve">on a book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Robert F. Kennedy “Thirteen </w:t>
      </w:r>
      <w:r w:rsidDel="00000000" w:rsidR="00000000" w:rsidRPr="00000000">
        <w:rPr>
          <w:rtl w:val="0"/>
        </w:rPr>
        <w:t xml:space="preserve">Days'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Recounts the Kennedy </w:t>
      </w:r>
      <w:r w:rsidDel="00000000" w:rsidR="00000000" w:rsidRPr="00000000">
        <w:rPr>
          <w:rtl w:val="0"/>
        </w:rPr>
        <w:t xml:space="preserve">administration's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actions during the Cuban Missile Crisis. (NR)- Cold War</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Gandhi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(1982)-Chronicles of efforts of Mohandas Gandhi and the INC to achieve Indian Independence. (PG)- Twentieth Independence Movements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Danton (1983)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Follows the French Revolution during the height of the Reign of Terror. (PG)- French Revolution</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Denial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 Battle over historical truth of the Holocaust. (PG-13)- World War II</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City of Life and Death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(2009)- Story of the Japanese attack and occupation of China in the 1930s. (R-Wartime violence and atrocities, some nudity-Parent Consent)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Animal Farm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George Orwell- Allegorical short novel on the events leading up to the 1917 Russian Revolution. (Russian Revolution)</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 Quiet on the Western Front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Erich Maria Remarque- Follows the story of a group of German schoolboys as </w:t>
      </w:r>
      <w:r w:rsidDel="00000000" w:rsidR="00000000" w:rsidRPr="00000000">
        <w:rPr>
          <w:rtl w:val="0"/>
        </w:rPr>
        <w:t xml:space="preserve">they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experience the horrors of trench warfare in WWI. (World War I)</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Red Scarf Girl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Ji-Li Jiang- Historical memoir about the author’s experience during China’s Cultural Revolution (Twentieth Asian Conflicts)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King Leopold’s Ghost: A story of Greed, Terror, and Heroism in Colonial Africa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Adam Hochschild- Details the exploitation of Congo Free State by King Leopold of Belgium (Age of Imperialism)</w:t>
      </w:r>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b w:val="1"/>
          <w:sz w:val="32"/>
          <w:szCs w:val="32"/>
          <w:u w:val="single"/>
        </w:rPr>
      </w:pPr>
      <w:r w:rsidDel="00000000" w:rsidR="00000000" w:rsidRPr="00000000">
        <w:rPr>
          <w:b w:val="1"/>
          <w:sz w:val="32"/>
          <w:szCs w:val="32"/>
          <w:u w:val="single"/>
          <w:rtl w:val="0"/>
        </w:rPr>
        <w:t xml:space="preserve">Supplies</w:t>
      </w:r>
    </w:p>
    <w:p w:rsidR="00000000" w:rsidDel="00000000" w:rsidP="00000000" w:rsidRDefault="00000000" w:rsidRPr="00000000" w14:paraId="00000053">
      <w:pPr>
        <w:rPr/>
      </w:pPr>
      <w:bookmarkStart w:colFirst="0" w:colLast="0" w:name="_heading=h.gjdgxs" w:id="0"/>
      <w:bookmarkEnd w:id="0"/>
      <w:r w:rsidDel="00000000" w:rsidR="00000000" w:rsidRPr="00000000">
        <w:rPr>
          <w:rtl w:val="0"/>
        </w:rPr>
        <w:t xml:space="preserve">Supply List: The items listed below are required. There may be additional items needed throughout the year, but notice will be given prior to needing those items.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1 Five Star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3</w:t>
      </w:r>
      <w:r w:rsidDel="00000000" w:rsidR="00000000" w:rsidRPr="00000000">
        <w:rPr>
          <w:b w:val="1"/>
          <w:i w:val="1"/>
          <w:u w:val="single"/>
          <w:rtl w:val="0"/>
        </w:rPr>
        <w:t xml:space="preserv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SUBJECT (150 Sheets)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notebook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(9” x 11”)</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 Durable cover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College Rule Only</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Pens (Black ink only)</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 Pen (for peer grading and editing)</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SEVERAL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Jumbo Glue Sticks*- You will need to replenish these often</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2 Pencil</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quality eraser</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Loose leaf Paper- For Homework Assignments</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Pack of COLORED PENCILS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(12 pack)-For Map labeling</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Box of Kleenex</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One bottle of Hand sanitizer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23F3F"/>
    <w:pPr>
      <w:ind w:left="720"/>
      <w:contextualSpacing w:val="1"/>
    </w:pPr>
  </w:style>
  <w:style w:type="paragraph" w:styleId="NormalWeb">
    <w:name w:val="Normal (Web)"/>
    <w:basedOn w:val="Normal"/>
    <w:uiPriority w:val="99"/>
    <w:unhideWhenUsed w:val="1"/>
    <w:rsid w:val="009217C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3PcIdC2GO7WZbjvG/vpLPjlkg==">AMUW2mV5XA51Esyx1SS13VC/gmU85jFiMCEPExyPXVOsHQhPCEmcZPD5UrK+k87/ESAU27d5N0O5zgNG1maMgKqvXkDE89VGV79TiKj6t2NYqkyPjoKZS26so+VLhOSd9IUboYnXyQff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2018-06-04T18:52:00Z</dcterms:created>
  <dc:creator>Nicole Thornton</dc:creator>
</cp:coreProperties>
</file>