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7E" w:rsidRDefault="00B4617E" w:rsidP="00B4617E">
      <w:pPr>
        <w:spacing w:after="0" w:line="285" w:lineRule="atLeast"/>
        <w:jc w:val="center"/>
        <w:rPr>
          <w:rFonts w:ascii="Garamond" w:eastAsia="Times New Roman" w:hAnsi="Garamond" w:cs="Times New Roman"/>
          <w:b/>
          <w:bCs/>
          <w:color w:val="333333"/>
          <w:sz w:val="32"/>
          <w:szCs w:val="32"/>
        </w:rPr>
      </w:pPr>
      <w:r w:rsidRPr="00B4617E">
        <w:rPr>
          <w:rFonts w:ascii="Garamond" w:eastAsia="Times New Roman" w:hAnsi="Garamond" w:cs="Times New Roman"/>
          <w:b/>
          <w:bCs/>
          <w:color w:val="333333"/>
          <w:sz w:val="32"/>
          <w:szCs w:val="32"/>
        </w:rPr>
        <w:t>Explanation of the International Baccalaureate Diploma Program Curriculum</w:t>
      </w:r>
      <w:r w:rsidR="009F6097">
        <w:rPr>
          <w:rFonts w:ascii="Garamond" w:eastAsia="Times New Roman" w:hAnsi="Garamond" w:cs="Times New Roman"/>
          <w:b/>
          <w:bCs/>
          <w:color w:val="333333"/>
          <w:sz w:val="32"/>
          <w:szCs w:val="32"/>
        </w:rPr>
        <w:t xml:space="preserve"> and Exams</w:t>
      </w:r>
    </w:p>
    <w:p w:rsidR="00F05B0C" w:rsidRPr="00B4617E" w:rsidRDefault="00F05B0C" w:rsidP="00B4617E">
      <w:pPr>
        <w:spacing w:after="0" w:line="285" w:lineRule="atLeast"/>
        <w:jc w:val="center"/>
        <w:rPr>
          <w:rFonts w:ascii="Georgia" w:eastAsia="Times New Roman" w:hAnsi="Georgia" w:cs="Times New Roman"/>
          <w:color w:val="333333"/>
          <w:sz w:val="20"/>
          <w:szCs w:val="20"/>
        </w:rPr>
      </w:pPr>
      <w:r>
        <w:rPr>
          <w:rFonts w:ascii="Georgia" w:eastAsia="Times New Roman" w:hAnsi="Georgia" w:cs="Times New Roman"/>
          <w:noProof/>
          <w:color w:val="333333"/>
          <w:sz w:val="20"/>
          <w:szCs w:val="20"/>
        </w:rPr>
        <w:drawing>
          <wp:inline distT="0" distB="0" distL="0" distR="0">
            <wp:extent cx="2516429" cy="2516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_E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8210" cy="2518210"/>
                    </a:xfrm>
                    <a:prstGeom prst="rect">
                      <a:avLst/>
                    </a:prstGeom>
                  </pic:spPr>
                </pic:pic>
              </a:graphicData>
            </a:graphic>
          </wp:inline>
        </w:drawing>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 </w:t>
      </w:r>
    </w:p>
    <w:p w:rsidR="00B4617E" w:rsidRDefault="00B4617E" w:rsidP="00B4617E">
      <w:pPr>
        <w:spacing w:after="0" w:line="285" w:lineRule="atLeast"/>
        <w:rPr>
          <w:rFonts w:ascii="Garamond" w:eastAsia="Times New Roman" w:hAnsi="Garamond" w:cs="Times New Roman"/>
          <w:color w:val="333333"/>
        </w:rPr>
      </w:pPr>
      <w:r w:rsidRPr="00B4617E">
        <w:rPr>
          <w:rFonts w:ascii="Garamond" w:eastAsia="Times New Roman" w:hAnsi="Garamond" w:cs="Times New Roman"/>
          <w:color w:val="333333"/>
        </w:rPr>
        <w:t xml:space="preserve">IB has created a curriculum model based on the European liberal arts model, creating a student who is well-rounded in all subject areas. The model contains </w:t>
      </w:r>
      <w:r w:rsidRPr="00F058D0">
        <w:rPr>
          <w:rFonts w:ascii="Garamond" w:eastAsia="Times New Roman" w:hAnsi="Garamond" w:cs="Times New Roman"/>
          <w:b/>
          <w:color w:val="333333"/>
        </w:rPr>
        <w:t>six subject areas</w:t>
      </w:r>
      <w:r w:rsidRPr="00B4617E">
        <w:rPr>
          <w:rFonts w:ascii="Garamond" w:eastAsia="Times New Roman" w:hAnsi="Garamond" w:cs="Times New Roman"/>
          <w:color w:val="333333"/>
        </w:rPr>
        <w:t xml:space="preserve"> as well as the course </w:t>
      </w:r>
      <w:r w:rsidRPr="00F058D0">
        <w:rPr>
          <w:rFonts w:ascii="Garamond" w:eastAsia="Times New Roman" w:hAnsi="Garamond" w:cs="Times New Roman"/>
          <w:b/>
          <w:color w:val="333333"/>
        </w:rPr>
        <w:t>Theory of Knowledge</w:t>
      </w:r>
      <w:r w:rsidRPr="00B4617E">
        <w:rPr>
          <w:rFonts w:ascii="Garamond" w:eastAsia="Times New Roman" w:hAnsi="Garamond" w:cs="Times New Roman"/>
          <w:color w:val="333333"/>
        </w:rPr>
        <w:t xml:space="preserve">. In addition to the course work, students must complete the </w:t>
      </w:r>
      <w:r w:rsidRPr="00F058D0">
        <w:rPr>
          <w:rFonts w:ascii="Garamond" w:eastAsia="Times New Roman" w:hAnsi="Garamond" w:cs="Times New Roman"/>
          <w:b/>
          <w:color w:val="333333"/>
        </w:rPr>
        <w:t>Extended Essay</w:t>
      </w:r>
      <w:r w:rsidRPr="00B4617E">
        <w:rPr>
          <w:rFonts w:ascii="Garamond" w:eastAsia="Times New Roman" w:hAnsi="Garamond" w:cs="Times New Roman"/>
          <w:color w:val="333333"/>
        </w:rPr>
        <w:t xml:space="preserve"> and </w:t>
      </w:r>
      <w:r w:rsidRPr="00F058D0">
        <w:rPr>
          <w:rFonts w:ascii="Garamond" w:eastAsia="Times New Roman" w:hAnsi="Garamond" w:cs="Times New Roman"/>
          <w:b/>
          <w:color w:val="333333"/>
        </w:rPr>
        <w:t>CAS</w:t>
      </w:r>
      <w:r w:rsidRPr="00B4617E">
        <w:rPr>
          <w:rFonts w:ascii="Garamond" w:eastAsia="Times New Roman" w:hAnsi="Garamond" w:cs="Times New Roman"/>
          <w:color w:val="333333"/>
        </w:rPr>
        <w:t xml:space="preserve"> requirements for the IB Diploma.</w:t>
      </w:r>
    </w:p>
    <w:p w:rsidR="00F058D0" w:rsidRDefault="00F058D0" w:rsidP="00B4617E">
      <w:pPr>
        <w:spacing w:after="0" w:line="285" w:lineRule="atLeast"/>
        <w:rPr>
          <w:rFonts w:ascii="Garamond" w:eastAsia="Times New Roman" w:hAnsi="Garamond" w:cs="Times New Roman"/>
          <w:color w:val="333333"/>
        </w:rPr>
      </w:pPr>
    </w:p>
    <w:p w:rsidR="00F058D0" w:rsidRDefault="00F058D0" w:rsidP="00B4617E">
      <w:pPr>
        <w:spacing w:after="0" w:line="285" w:lineRule="atLeast"/>
        <w:rPr>
          <w:rFonts w:ascii="Garamond" w:eastAsia="Times New Roman" w:hAnsi="Garamond" w:cs="Times New Roman"/>
          <w:color w:val="333333"/>
        </w:rPr>
      </w:pPr>
      <w:r>
        <w:rPr>
          <w:rFonts w:ascii="Garamond" w:eastAsia="Times New Roman" w:hAnsi="Garamond" w:cs="Times New Roman"/>
          <w:color w:val="333333"/>
        </w:rPr>
        <w:t xml:space="preserve">Diploma courses are offered at the Standard level (SL) which may be one or two year courses and the Higher level (HL) which MUST be two year courses. Diploma students MUST have 3 HL’s and 3 SL’s. Two SL’s may be one year courses. </w:t>
      </w:r>
    </w:p>
    <w:p w:rsidR="005D6B03" w:rsidRDefault="005D6B03" w:rsidP="00B4617E">
      <w:pPr>
        <w:spacing w:after="0" w:line="285" w:lineRule="atLeast"/>
        <w:rPr>
          <w:rFonts w:ascii="Garamond" w:eastAsia="Times New Roman" w:hAnsi="Garamond" w:cs="Times New Roman"/>
          <w:color w:val="333333"/>
        </w:rPr>
      </w:pPr>
    </w:p>
    <w:p w:rsidR="005D6B03" w:rsidRPr="00B4617E" w:rsidRDefault="005D6B03" w:rsidP="00B4617E">
      <w:pPr>
        <w:spacing w:after="0" w:line="285" w:lineRule="atLeast"/>
        <w:rPr>
          <w:rFonts w:ascii="Georgia" w:eastAsia="Times New Roman" w:hAnsi="Georgia" w:cs="Times New Roman"/>
          <w:color w:val="333333"/>
          <w:sz w:val="20"/>
          <w:szCs w:val="20"/>
        </w:rPr>
      </w:pPr>
      <w:r>
        <w:rPr>
          <w:rFonts w:ascii="Garamond" w:eastAsia="Times New Roman" w:hAnsi="Garamond" w:cs="Times New Roman"/>
          <w:color w:val="333333"/>
        </w:rPr>
        <w:t xml:space="preserve">Students may elect to become “Course Students” in which they participate in the Diploma Program by taking courses and attending seminar. They are not required to take TOK or do CAS or the Extended Essay. As long as you examine in ONE IB subject, you are a part of HHS IB Program. </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 </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b/>
          <w:bCs/>
          <w:color w:val="333333"/>
          <w:u w:val="single"/>
        </w:rPr>
        <w:t>Language A1</w:t>
      </w:r>
      <w:r w:rsidR="007D2244">
        <w:rPr>
          <w:rFonts w:ascii="Garamond" w:eastAsia="Times New Roman" w:hAnsi="Garamond" w:cs="Times New Roman"/>
          <w:b/>
          <w:bCs/>
          <w:color w:val="333333"/>
          <w:u w:val="single"/>
        </w:rPr>
        <w:t>: Literature</w:t>
      </w:r>
    </w:p>
    <w:p w:rsidR="00A975DA"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English</w:t>
      </w:r>
      <w:r>
        <w:rPr>
          <w:rFonts w:ascii="Garamond" w:eastAsia="Times New Roman" w:hAnsi="Garamond" w:cs="Times New Roman"/>
          <w:color w:val="333333"/>
        </w:rPr>
        <w:t>, Grades</w:t>
      </w:r>
      <w:r w:rsidRPr="00B4617E">
        <w:rPr>
          <w:rFonts w:ascii="Garamond" w:eastAsia="Times New Roman" w:hAnsi="Garamond" w:cs="Times New Roman"/>
          <w:color w:val="333333"/>
        </w:rPr>
        <w:t xml:space="preserve"> 11 and 12</w:t>
      </w:r>
      <w:r w:rsidR="00F058D0">
        <w:rPr>
          <w:rFonts w:ascii="Garamond" w:eastAsia="Times New Roman" w:hAnsi="Garamond" w:cs="Times New Roman"/>
          <w:color w:val="333333"/>
        </w:rPr>
        <w:t xml:space="preserve"> </w:t>
      </w:r>
      <w:r w:rsidR="00F058D0" w:rsidRPr="00B4617E">
        <w:rPr>
          <w:rFonts w:ascii="Garamond" w:eastAsia="Times New Roman" w:hAnsi="Garamond" w:cs="Times New Roman"/>
          <w:color w:val="333333"/>
        </w:rPr>
        <w:t>(HL</w:t>
      </w:r>
      <w:r w:rsidR="00F058D0">
        <w:rPr>
          <w:rFonts w:ascii="Garamond" w:eastAsia="Times New Roman" w:hAnsi="Garamond" w:cs="Times New Roman"/>
          <w:color w:val="333333"/>
        </w:rPr>
        <w:t xml:space="preserve"> exam</w:t>
      </w:r>
      <w:r w:rsidR="00F058D0" w:rsidRPr="00B4617E">
        <w:rPr>
          <w:rFonts w:ascii="Garamond" w:eastAsia="Times New Roman" w:hAnsi="Garamond" w:cs="Times New Roman"/>
          <w:color w:val="333333"/>
        </w:rPr>
        <w:t>)</w:t>
      </w:r>
    </w:p>
    <w:p w:rsidR="00B4617E" w:rsidRPr="007D2244" w:rsidRDefault="00B4617E" w:rsidP="00A975DA">
      <w:pPr>
        <w:pStyle w:val="ListParagraph"/>
        <w:numPr>
          <w:ilvl w:val="0"/>
          <w:numId w:val="1"/>
        </w:numPr>
        <w:spacing w:after="0" w:line="285" w:lineRule="atLeast"/>
        <w:rPr>
          <w:rFonts w:ascii="Georgia" w:eastAsia="Times New Roman" w:hAnsi="Georgia" w:cs="Times New Roman"/>
          <w:color w:val="333333"/>
          <w:sz w:val="20"/>
          <w:szCs w:val="20"/>
        </w:rPr>
      </w:pPr>
      <w:r w:rsidRPr="007D2244">
        <w:rPr>
          <w:rFonts w:ascii="Garamond" w:eastAsia="Times New Roman" w:hAnsi="Garamond" w:cs="Times New Roman"/>
          <w:b/>
          <w:bCs/>
          <w:i/>
          <w:iCs/>
          <w:color w:val="333333"/>
          <w:sz w:val="20"/>
          <w:szCs w:val="20"/>
        </w:rPr>
        <w:t>This is a two year course of study and a mandatory HL course</w:t>
      </w:r>
      <w:r w:rsidR="00F05B0C" w:rsidRPr="007D2244">
        <w:rPr>
          <w:rFonts w:ascii="Garamond" w:eastAsia="Times New Roman" w:hAnsi="Garamond" w:cs="Times New Roman"/>
          <w:b/>
          <w:bCs/>
          <w:i/>
          <w:iCs/>
          <w:color w:val="333333"/>
          <w:sz w:val="20"/>
          <w:szCs w:val="20"/>
        </w:rPr>
        <w:t xml:space="preserve"> in our program</w:t>
      </w:r>
      <w:r w:rsidRPr="007D2244">
        <w:rPr>
          <w:rFonts w:ascii="Garamond" w:eastAsia="Times New Roman" w:hAnsi="Garamond" w:cs="Times New Roman"/>
          <w:color w:val="333333"/>
          <w:sz w:val="20"/>
          <w:szCs w:val="20"/>
        </w:rPr>
        <w:t>.</w:t>
      </w:r>
    </w:p>
    <w:p w:rsidR="00B4617E" w:rsidRPr="007D2244" w:rsidRDefault="00B4617E" w:rsidP="00B4617E">
      <w:pPr>
        <w:spacing w:after="0" w:line="285" w:lineRule="atLeast"/>
        <w:rPr>
          <w:rFonts w:ascii="Georgia" w:eastAsia="Times New Roman" w:hAnsi="Georgia" w:cs="Times New Roman"/>
          <w:color w:val="333333"/>
          <w:sz w:val="20"/>
          <w:szCs w:val="20"/>
        </w:rPr>
      </w:pPr>
      <w:r w:rsidRPr="007D2244">
        <w:rPr>
          <w:rFonts w:ascii="Garamond" w:eastAsia="Times New Roman" w:hAnsi="Garamond" w:cs="Times New Roman"/>
          <w:color w:val="333333"/>
          <w:sz w:val="20"/>
          <w:szCs w:val="20"/>
        </w:rPr>
        <w:t> </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b/>
          <w:bCs/>
          <w:color w:val="333333"/>
          <w:u w:val="single"/>
        </w:rPr>
        <w:t>Language B1</w:t>
      </w:r>
      <w:r w:rsidR="007D2244">
        <w:rPr>
          <w:rFonts w:ascii="Garamond" w:eastAsia="Times New Roman" w:hAnsi="Garamond" w:cs="Times New Roman"/>
          <w:b/>
          <w:bCs/>
          <w:color w:val="333333"/>
          <w:u w:val="single"/>
        </w:rPr>
        <w:t>: Language Acquisition</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French</w:t>
      </w:r>
      <w:r w:rsidR="00F058D0">
        <w:rPr>
          <w:rFonts w:ascii="Garamond" w:eastAsia="Times New Roman" w:hAnsi="Garamond" w:cs="Times New Roman"/>
          <w:color w:val="333333"/>
        </w:rPr>
        <w:t>, Chinese</w:t>
      </w:r>
      <w:r w:rsidRPr="00B4617E">
        <w:rPr>
          <w:rFonts w:ascii="Garamond" w:eastAsia="Times New Roman" w:hAnsi="Garamond" w:cs="Times New Roman"/>
          <w:color w:val="333333"/>
        </w:rPr>
        <w:t xml:space="preserve"> or Spanish IV or V</w:t>
      </w:r>
      <w:r>
        <w:rPr>
          <w:rFonts w:ascii="Garamond" w:eastAsia="Times New Roman" w:hAnsi="Garamond" w:cs="Times New Roman"/>
          <w:color w:val="333333"/>
        </w:rPr>
        <w:t>, Grade</w:t>
      </w:r>
      <w:r w:rsidRPr="00B4617E">
        <w:rPr>
          <w:rFonts w:ascii="Garamond" w:eastAsia="Times New Roman" w:hAnsi="Garamond" w:cs="Times New Roman"/>
          <w:color w:val="333333"/>
        </w:rPr>
        <w:t xml:space="preserve"> 11</w:t>
      </w:r>
    </w:p>
    <w:p w:rsidR="00B4617E" w:rsidRPr="00B4617E" w:rsidRDefault="00B4617E" w:rsidP="00B4617E">
      <w:pPr>
        <w:spacing w:after="0" w:line="285" w:lineRule="atLeast"/>
        <w:rPr>
          <w:rFonts w:ascii="Georgia" w:eastAsia="Times New Roman" w:hAnsi="Georgia" w:cs="Times New Roman"/>
          <w:color w:val="333333"/>
          <w:sz w:val="20"/>
          <w:szCs w:val="20"/>
        </w:rPr>
      </w:pPr>
      <w:r>
        <w:rPr>
          <w:rFonts w:ascii="Garamond" w:eastAsia="Times New Roman" w:hAnsi="Garamond" w:cs="Times New Roman"/>
          <w:color w:val="333333"/>
        </w:rPr>
        <w:t xml:space="preserve">French, Chinese or Spanish V, Grades </w:t>
      </w:r>
      <w:r w:rsidRPr="00B4617E">
        <w:rPr>
          <w:rFonts w:ascii="Garamond" w:eastAsia="Times New Roman" w:hAnsi="Garamond" w:cs="Times New Roman"/>
          <w:color w:val="333333"/>
        </w:rPr>
        <w:t>11 or 12 (SL</w:t>
      </w:r>
      <w:r w:rsidR="00F058D0">
        <w:rPr>
          <w:rFonts w:ascii="Garamond" w:eastAsia="Times New Roman" w:hAnsi="Garamond" w:cs="Times New Roman"/>
          <w:color w:val="333333"/>
        </w:rPr>
        <w:t xml:space="preserve"> exam</w:t>
      </w:r>
      <w:r w:rsidR="007853DD">
        <w:rPr>
          <w:rFonts w:ascii="Garamond" w:eastAsia="Times New Roman" w:hAnsi="Garamond" w:cs="Times New Roman"/>
          <w:color w:val="333333"/>
        </w:rPr>
        <w:t xml:space="preserve"> in senior year</w:t>
      </w:r>
      <w:r w:rsidRPr="00B4617E">
        <w:rPr>
          <w:rFonts w:ascii="Garamond" w:eastAsia="Times New Roman" w:hAnsi="Garamond" w:cs="Times New Roman"/>
          <w:color w:val="333333"/>
        </w:rPr>
        <w:t>)</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 xml:space="preserve">French, Chinese or Spanish VI </w:t>
      </w:r>
      <w:r>
        <w:rPr>
          <w:rFonts w:ascii="Garamond" w:eastAsia="Times New Roman" w:hAnsi="Garamond" w:cs="Times New Roman"/>
          <w:color w:val="333333"/>
        </w:rPr>
        <w:t>Grade</w:t>
      </w:r>
      <w:r w:rsidRPr="00B4617E">
        <w:rPr>
          <w:rFonts w:ascii="Garamond" w:eastAsia="Times New Roman" w:hAnsi="Garamond" w:cs="Times New Roman"/>
          <w:color w:val="333333"/>
        </w:rPr>
        <w:t xml:space="preserve"> 12</w:t>
      </w:r>
      <w:r w:rsidR="00F058D0">
        <w:rPr>
          <w:rFonts w:ascii="Garamond" w:eastAsia="Times New Roman" w:hAnsi="Garamond" w:cs="Times New Roman"/>
          <w:color w:val="333333"/>
        </w:rPr>
        <w:t xml:space="preserve"> (HL or </w:t>
      </w:r>
      <w:r w:rsidR="00F058D0" w:rsidRPr="00B4617E">
        <w:rPr>
          <w:rFonts w:ascii="Garamond" w:eastAsia="Times New Roman" w:hAnsi="Garamond" w:cs="Times New Roman"/>
          <w:color w:val="333333"/>
        </w:rPr>
        <w:t>SL</w:t>
      </w:r>
      <w:r w:rsidR="00F058D0">
        <w:rPr>
          <w:rFonts w:ascii="Garamond" w:eastAsia="Times New Roman" w:hAnsi="Garamond" w:cs="Times New Roman"/>
          <w:color w:val="333333"/>
        </w:rPr>
        <w:t xml:space="preserve"> exam</w:t>
      </w:r>
      <w:r w:rsidR="007853DD">
        <w:rPr>
          <w:rFonts w:ascii="Garamond" w:eastAsia="Times New Roman" w:hAnsi="Garamond" w:cs="Times New Roman"/>
          <w:color w:val="333333"/>
        </w:rPr>
        <w:t xml:space="preserve"> in senior year</w:t>
      </w:r>
      <w:r w:rsidR="00F058D0" w:rsidRPr="00B4617E">
        <w:rPr>
          <w:rFonts w:ascii="Garamond" w:eastAsia="Times New Roman" w:hAnsi="Garamond" w:cs="Times New Roman"/>
          <w:color w:val="333333"/>
        </w:rPr>
        <w:t>)</w:t>
      </w:r>
    </w:p>
    <w:p w:rsidR="00B4617E" w:rsidRPr="007D2244" w:rsidRDefault="00B4617E" w:rsidP="00A975DA">
      <w:pPr>
        <w:pStyle w:val="ListParagraph"/>
        <w:numPr>
          <w:ilvl w:val="0"/>
          <w:numId w:val="1"/>
        </w:numPr>
        <w:spacing w:after="0" w:line="285" w:lineRule="atLeast"/>
        <w:rPr>
          <w:rFonts w:ascii="Georgia" w:eastAsia="Times New Roman" w:hAnsi="Georgia" w:cs="Times New Roman"/>
          <w:color w:val="333333"/>
          <w:sz w:val="20"/>
          <w:szCs w:val="20"/>
        </w:rPr>
      </w:pPr>
      <w:r w:rsidRPr="007D2244">
        <w:rPr>
          <w:rFonts w:ascii="Garamond" w:eastAsia="Times New Roman" w:hAnsi="Garamond" w:cs="Times New Roman"/>
          <w:b/>
          <w:bCs/>
          <w:i/>
          <w:iCs/>
          <w:color w:val="333333"/>
          <w:sz w:val="20"/>
          <w:szCs w:val="20"/>
        </w:rPr>
        <w:t xml:space="preserve">We require that students have at least 5 years of language study before they sit for the </w:t>
      </w:r>
      <w:r w:rsidR="00F05B0C" w:rsidRPr="007D2244">
        <w:rPr>
          <w:rFonts w:ascii="Garamond" w:eastAsia="Times New Roman" w:hAnsi="Garamond" w:cs="Times New Roman"/>
          <w:b/>
          <w:bCs/>
          <w:i/>
          <w:iCs/>
          <w:color w:val="333333"/>
          <w:sz w:val="20"/>
          <w:szCs w:val="20"/>
        </w:rPr>
        <w:t xml:space="preserve">IB </w:t>
      </w:r>
      <w:r w:rsidRPr="007D2244">
        <w:rPr>
          <w:rFonts w:ascii="Garamond" w:eastAsia="Times New Roman" w:hAnsi="Garamond" w:cs="Times New Roman"/>
          <w:b/>
          <w:bCs/>
          <w:i/>
          <w:iCs/>
          <w:color w:val="333333"/>
          <w:sz w:val="20"/>
          <w:szCs w:val="20"/>
        </w:rPr>
        <w:t>exam. Language B is a required two year course. Students in leve</w:t>
      </w:r>
      <w:r w:rsidR="00F05B0C" w:rsidRPr="007D2244">
        <w:rPr>
          <w:rFonts w:ascii="Garamond" w:eastAsia="Times New Roman" w:hAnsi="Garamond" w:cs="Times New Roman"/>
          <w:b/>
          <w:bCs/>
          <w:i/>
          <w:iCs/>
          <w:color w:val="333333"/>
          <w:sz w:val="20"/>
          <w:szCs w:val="20"/>
        </w:rPr>
        <w:t>l 5 as seniors must</w:t>
      </w:r>
      <w:r w:rsidRPr="007D2244">
        <w:rPr>
          <w:rFonts w:ascii="Garamond" w:eastAsia="Times New Roman" w:hAnsi="Garamond" w:cs="Times New Roman"/>
          <w:b/>
          <w:bCs/>
          <w:i/>
          <w:iCs/>
          <w:color w:val="333333"/>
          <w:sz w:val="20"/>
          <w:szCs w:val="20"/>
        </w:rPr>
        <w:t xml:space="preserve"> take the SL exam.  In year VI, students may sit for either the SL or the HL exam as needed to fulfill their Diploma requirements. Chinese will be offered through 2019 when the students in grade 7 in 2013-14 will graduate. </w:t>
      </w:r>
    </w:p>
    <w:p w:rsidR="00B4617E" w:rsidRPr="007D2244" w:rsidRDefault="00B4617E" w:rsidP="00B4617E">
      <w:pPr>
        <w:spacing w:after="0" w:line="285" w:lineRule="atLeast"/>
        <w:rPr>
          <w:rFonts w:ascii="Georgia" w:eastAsia="Times New Roman" w:hAnsi="Georgia" w:cs="Times New Roman"/>
          <w:color w:val="333333"/>
          <w:sz w:val="20"/>
          <w:szCs w:val="20"/>
        </w:rPr>
      </w:pPr>
      <w:r w:rsidRPr="007D2244">
        <w:rPr>
          <w:rFonts w:ascii="Garamond" w:eastAsia="Times New Roman" w:hAnsi="Garamond" w:cs="Times New Roman"/>
          <w:color w:val="333333"/>
          <w:sz w:val="20"/>
          <w:szCs w:val="20"/>
        </w:rPr>
        <w:t> </w:t>
      </w:r>
    </w:p>
    <w:p w:rsidR="00F05B0C" w:rsidRDefault="00F05B0C">
      <w:pPr>
        <w:rPr>
          <w:rFonts w:ascii="Garamond" w:eastAsia="Times New Roman" w:hAnsi="Garamond" w:cs="Times New Roman"/>
          <w:b/>
          <w:bCs/>
          <w:color w:val="333333"/>
          <w:u w:val="single"/>
        </w:rPr>
      </w:pPr>
      <w:r>
        <w:rPr>
          <w:rFonts w:ascii="Garamond" w:eastAsia="Times New Roman" w:hAnsi="Garamond" w:cs="Times New Roman"/>
          <w:b/>
          <w:bCs/>
          <w:color w:val="333333"/>
          <w:u w:val="single"/>
        </w:rPr>
        <w:br w:type="page"/>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b/>
          <w:bCs/>
          <w:color w:val="333333"/>
          <w:u w:val="single"/>
        </w:rPr>
        <w:lastRenderedPageBreak/>
        <w:t>Individuals and Societies</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History of the Americas</w:t>
      </w:r>
      <w:r>
        <w:rPr>
          <w:rFonts w:ascii="Garamond" w:eastAsia="Times New Roman" w:hAnsi="Garamond" w:cs="Times New Roman"/>
          <w:color w:val="333333"/>
        </w:rPr>
        <w:t>, Grade</w:t>
      </w:r>
      <w:r w:rsidRPr="00B4617E">
        <w:rPr>
          <w:rFonts w:ascii="Garamond" w:eastAsia="Times New Roman" w:hAnsi="Garamond" w:cs="Times New Roman"/>
          <w:color w:val="333333"/>
        </w:rPr>
        <w:t xml:space="preserve"> 11</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World Topics</w:t>
      </w:r>
      <w:r>
        <w:rPr>
          <w:rFonts w:ascii="Garamond" w:eastAsia="Times New Roman" w:hAnsi="Garamond" w:cs="Times New Roman"/>
          <w:color w:val="333333"/>
        </w:rPr>
        <w:t>, Grade</w:t>
      </w:r>
      <w:r w:rsidRPr="00B4617E">
        <w:rPr>
          <w:rFonts w:ascii="Garamond" w:eastAsia="Times New Roman" w:hAnsi="Garamond" w:cs="Times New Roman"/>
          <w:color w:val="333333"/>
        </w:rPr>
        <w:t xml:space="preserve"> 12</w:t>
      </w:r>
      <w:r w:rsidR="00F058D0">
        <w:rPr>
          <w:rFonts w:ascii="Garamond" w:eastAsia="Times New Roman" w:hAnsi="Garamond" w:cs="Times New Roman"/>
          <w:color w:val="333333"/>
        </w:rPr>
        <w:t xml:space="preserve"> </w:t>
      </w:r>
      <w:r w:rsidR="00F058D0" w:rsidRPr="00B4617E">
        <w:rPr>
          <w:rFonts w:ascii="Garamond" w:eastAsia="Times New Roman" w:hAnsi="Garamond" w:cs="Times New Roman"/>
          <w:color w:val="333333"/>
        </w:rPr>
        <w:t>(</w:t>
      </w:r>
      <w:r w:rsidR="008F2FDB">
        <w:rPr>
          <w:rFonts w:ascii="Garamond" w:eastAsia="Times New Roman" w:hAnsi="Garamond" w:cs="Times New Roman"/>
          <w:color w:val="333333"/>
        </w:rPr>
        <w:t xml:space="preserve">SL or </w:t>
      </w:r>
      <w:r w:rsidR="00F058D0" w:rsidRPr="00B4617E">
        <w:rPr>
          <w:rFonts w:ascii="Garamond" w:eastAsia="Times New Roman" w:hAnsi="Garamond" w:cs="Times New Roman"/>
          <w:color w:val="333333"/>
        </w:rPr>
        <w:t>HL</w:t>
      </w:r>
      <w:r w:rsidR="00F058D0">
        <w:rPr>
          <w:rFonts w:ascii="Garamond" w:eastAsia="Times New Roman" w:hAnsi="Garamond" w:cs="Times New Roman"/>
          <w:color w:val="333333"/>
        </w:rPr>
        <w:t xml:space="preserve"> exam</w:t>
      </w:r>
      <w:r w:rsidR="00F058D0" w:rsidRPr="00B4617E">
        <w:rPr>
          <w:rFonts w:ascii="Garamond" w:eastAsia="Times New Roman" w:hAnsi="Garamond" w:cs="Times New Roman"/>
          <w:color w:val="333333"/>
        </w:rPr>
        <w:t>)</w:t>
      </w:r>
    </w:p>
    <w:p w:rsidR="00B4617E" w:rsidRPr="007D2244" w:rsidRDefault="00B4617E" w:rsidP="00A975DA">
      <w:pPr>
        <w:pStyle w:val="ListParagraph"/>
        <w:numPr>
          <w:ilvl w:val="0"/>
          <w:numId w:val="1"/>
        </w:numPr>
        <w:spacing w:after="0" w:line="285" w:lineRule="atLeast"/>
        <w:rPr>
          <w:rFonts w:ascii="Georgia" w:eastAsia="Times New Roman" w:hAnsi="Georgia" w:cs="Times New Roman"/>
          <w:color w:val="333333"/>
          <w:sz w:val="20"/>
          <w:szCs w:val="20"/>
        </w:rPr>
      </w:pPr>
      <w:r w:rsidRPr="007D2244">
        <w:rPr>
          <w:rFonts w:ascii="Garamond" w:eastAsia="Times New Roman" w:hAnsi="Garamond" w:cs="Times New Roman"/>
          <w:b/>
          <w:bCs/>
          <w:i/>
          <w:iCs/>
          <w:color w:val="333333"/>
          <w:sz w:val="20"/>
          <w:szCs w:val="20"/>
        </w:rPr>
        <w:t>Like English and Language B, this is a required two year course of study</w:t>
      </w:r>
      <w:r w:rsidR="007D2244" w:rsidRPr="007D2244">
        <w:rPr>
          <w:rFonts w:ascii="Garamond" w:eastAsia="Times New Roman" w:hAnsi="Garamond" w:cs="Times New Roman"/>
          <w:b/>
          <w:bCs/>
          <w:i/>
          <w:iCs/>
          <w:color w:val="333333"/>
          <w:sz w:val="20"/>
          <w:szCs w:val="20"/>
        </w:rPr>
        <w:t xml:space="preserve"> in our program</w:t>
      </w:r>
      <w:r w:rsidR="008F2FDB">
        <w:rPr>
          <w:rFonts w:ascii="Garamond" w:eastAsia="Times New Roman" w:hAnsi="Garamond" w:cs="Times New Roman"/>
          <w:b/>
          <w:bCs/>
          <w:i/>
          <w:iCs/>
          <w:color w:val="333333"/>
          <w:sz w:val="20"/>
          <w:szCs w:val="20"/>
        </w:rPr>
        <w:t>. It is</w:t>
      </w:r>
      <w:r w:rsidRPr="007D2244">
        <w:rPr>
          <w:rFonts w:ascii="Garamond" w:eastAsia="Times New Roman" w:hAnsi="Garamond" w:cs="Times New Roman"/>
          <w:b/>
          <w:bCs/>
          <w:i/>
          <w:iCs/>
          <w:color w:val="333333"/>
          <w:sz w:val="20"/>
          <w:szCs w:val="20"/>
        </w:rPr>
        <w:t xml:space="preserve"> offered at</w:t>
      </w:r>
      <w:r w:rsidR="008F2FDB">
        <w:rPr>
          <w:rFonts w:ascii="Garamond" w:eastAsia="Times New Roman" w:hAnsi="Garamond" w:cs="Times New Roman"/>
          <w:b/>
          <w:bCs/>
          <w:i/>
          <w:iCs/>
          <w:color w:val="333333"/>
          <w:sz w:val="20"/>
          <w:szCs w:val="20"/>
        </w:rPr>
        <w:t xml:space="preserve"> both</w:t>
      </w:r>
      <w:r w:rsidRPr="007D2244">
        <w:rPr>
          <w:rFonts w:ascii="Garamond" w:eastAsia="Times New Roman" w:hAnsi="Garamond" w:cs="Times New Roman"/>
          <w:b/>
          <w:bCs/>
          <w:i/>
          <w:iCs/>
          <w:color w:val="333333"/>
          <w:sz w:val="20"/>
          <w:szCs w:val="20"/>
        </w:rPr>
        <w:t xml:space="preserve"> the</w:t>
      </w:r>
      <w:r w:rsidR="008F2FDB">
        <w:rPr>
          <w:rFonts w:ascii="Garamond" w:eastAsia="Times New Roman" w:hAnsi="Garamond" w:cs="Times New Roman"/>
          <w:b/>
          <w:bCs/>
          <w:i/>
          <w:iCs/>
          <w:color w:val="333333"/>
          <w:sz w:val="20"/>
          <w:szCs w:val="20"/>
        </w:rPr>
        <w:t xml:space="preserve"> SL and</w:t>
      </w:r>
      <w:r w:rsidRPr="007D2244">
        <w:rPr>
          <w:rFonts w:ascii="Garamond" w:eastAsia="Times New Roman" w:hAnsi="Garamond" w:cs="Times New Roman"/>
          <w:b/>
          <w:bCs/>
          <w:i/>
          <w:iCs/>
          <w:color w:val="333333"/>
          <w:sz w:val="20"/>
          <w:szCs w:val="20"/>
        </w:rPr>
        <w:t xml:space="preserve"> HL level</w:t>
      </w:r>
      <w:r w:rsidR="008F2FDB">
        <w:rPr>
          <w:rFonts w:ascii="Garamond" w:eastAsia="Times New Roman" w:hAnsi="Garamond" w:cs="Times New Roman"/>
          <w:b/>
          <w:bCs/>
          <w:i/>
          <w:iCs/>
          <w:color w:val="333333"/>
          <w:sz w:val="20"/>
          <w:szCs w:val="20"/>
        </w:rPr>
        <w:t>s</w:t>
      </w:r>
      <w:r w:rsidRPr="007D2244">
        <w:rPr>
          <w:rFonts w:ascii="Garamond" w:eastAsia="Times New Roman" w:hAnsi="Garamond" w:cs="Times New Roman"/>
          <w:b/>
          <w:bCs/>
          <w:i/>
          <w:iCs/>
          <w:color w:val="333333"/>
          <w:sz w:val="20"/>
          <w:szCs w:val="20"/>
        </w:rPr>
        <w:t>.</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 </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b/>
          <w:bCs/>
          <w:color w:val="333333"/>
          <w:u w:val="single"/>
        </w:rPr>
        <w:t>Experimental Sciences</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Biology</w:t>
      </w:r>
      <w:r w:rsidR="00F058D0">
        <w:rPr>
          <w:rFonts w:ascii="Garamond" w:eastAsia="Times New Roman" w:hAnsi="Garamond" w:cs="Times New Roman"/>
          <w:color w:val="333333"/>
        </w:rPr>
        <w:t>,</w:t>
      </w:r>
      <w:r w:rsidRPr="00B4617E">
        <w:rPr>
          <w:rFonts w:ascii="Garamond" w:eastAsia="Times New Roman" w:hAnsi="Garamond" w:cs="Times New Roman"/>
          <w:color w:val="333333"/>
        </w:rPr>
        <w:t xml:space="preserve"> </w:t>
      </w:r>
      <w:r>
        <w:rPr>
          <w:rFonts w:ascii="Garamond" w:eastAsia="Times New Roman" w:hAnsi="Garamond" w:cs="Times New Roman"/>
          <w:color w:val="333333"/>
        </w:rPr>
        <w:t>Grade</w:t>
      </w:r>
      <w:r w:rsidRPr="00B4617E">
        <w:rPr>
          <w:rFonts w:ascii="Garamond" w:eastAsia="Times New Roman" w:hAnsi="Garamond" w:cs="Times New Roman"/>
          <w:color w:val="333333"/>
        </w:rPr>
        <w:t xml:space="preserve"> 11</w:t>
      </w:r>
      <w:r w:rsidR="00F058D0">
        <w:rPr>
          <w:rFonts w:ascii="Garamond" w:eastAsia="Times New Roman" w:hAnsi="Garamond" w:cs="Times New Roman"/>
          <w:color w:val="333333"/>
        </w:rPr>
        <w:t xml:space="preserve"> </w:t>
      </w:r>
      <w:r w:rsidR="00F058D0" w:rsidRPr="00B4617E">
        <w:rPr>
          <w:rFonts w:ascii="Garamond" w:eastAsia="Times New Roman" w:hAnsi="Garamond" w:cs="Times New Roman"/>
          <w:color w:val="333333"/>
        </w:rPr>
        <w:t>(SL</w:t>
      </w:r>
      <w:r w:rsidR="00F058D0">
        <w:rPr>
          <w:rFonts w:ascii="Garamond" w:eastAsia="Times New Roman" w:hAnsi="Garamond" w:cs="Times New Roman"/>
          <w:color w:val="333333"/>
        </w:rPr>
        <w:t xml:space="preserve"> exam</w:t>
      </w:r>
      <w:r w:rsidR="00F058D0" w:rsidRPr="00B4617E">
        <w:rPr>
          <w:rFonts w:ascii="Garamond" w:eastAsia="Times New Roman" w:hAnsi="Garamond" w:cs="Times New Roman"/>
          <w:color w:val="333333"/>
        </w:rPr>
        <w:t>)</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Chemistry</w:t>
      </w:r>
      <w:r w:rsidR="007853DD">
        <w:rPr>
          <w:rFonts w:ascii="Garamond" w:eastAsia="Times New Roman" w:hAnsi="Garamond" w:cs="Times New Roman"/>
          <w:color w:val="333333"/>
        </w:rPr>
        <w:t>,</w:t>
      </w:r>
      <w:r w:rsidRPr="00B4617E">
        <w:rPr>
          <w:rFonts w:ascii="Garamond" w:eastAsia="Times New Roman" w:hAnsi="Garamond" w:cs="Times New Roman"/>
          <w:color w:val="333333"/>
        </w:rPr>
        <w:t xml:space="preserve"> </w:t>
      </w:r>
      <w:r>
        <w:rPr>
          <w:rFonts w:ascii="Garamond" w:eastAsia="Times New Roman" w:hAnsi="Garamond" w:cs="Times New Roman"/>
          <w:color w:val="333333"/>
        </w:rPr>
        <w:t>Grade</w:t>
      </w:r>
      <w:r w:rsidRPr="00B4617E">
        <w:rPr>
          <w:rFonts w:ascii="Garamond" w:eastAsia="Times New Roman" w:hAnsi="Garamond" w:cs="Times New Roman"/>
          <w:color w:val="333333"/>
        </w:rPr>
        <w:t xml:space="preserve"> 11</w:t>
      </w:r>
      <w:r w:rsidR="007853DD" w:rsidRPr="00B4617E">
        <w:rPr>
          <w:rFonts w:ascii="Garamond" w:eastAsia="Times New Roman" w:hAnsi="Garamond" w:cs="Times New Roman"/>
          <w:color w:val="333333"/>
        </w:rPr>
        <w:t>(SL</w:t>
      </w:r>
      <w:r w:rsidR="007853DD">
        <w:rPr>
          <w:rFonts w:ascii="Garamond" w:eastAsia="Times New Roman" w:hAnsi="Garamond" w:cs="Times New Roman"/>
          <w:color w:val="333333"/>
        </w:rPr>
        <w:t xml:space="preserve"> exam</w:t>
      </w:r>
      <w:r w:rsidR="007853DD" w:rsidRPr="00B4617E">
        <w:rPr>
          <w:rFonts w:ascii="Garamond" w:eastAsia="Times New Roman" w:hAnsi="Garamond" w:cs="Times New Roman"/>
          <w:color w:val="333333"/>
        </w:rPr>
        <w:t>)</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Biology</w:t>
      </w:r>
      <w:r w:rsidR="007853DD">
        <w:rPr>
          <w:rFonts w:ascii="Garamond" w:eastAsia="Times New Roman" w:hAnsi="Garamond" w:cs="Times New Roman"/>
          <w:color w:val="333333"/>
        </w:rPr>
        <w:t>,</w:t>
      </w:r>
      <w:r w:rsidRPr="00B4617E">
        <w:rPr>
          <w:rFonts w:ascii="Garamond" w:eastAsia="Times New Roman" w:hAnsi="Garamond" w:cs="Times New Roman"/>
          <w:color w:val="333333"/>
        </w:rPr>
        <w:t xml:space="preserve"> </w:t>
      </w:r>
      <w:r>
        <w:rPr>
          <w:rFonts w:ascii="Garamond" w:eastAsia="Times New Roman" w:hAnsi="Garamond" w:cs="Times New Roman"/>
          <w:color w:val="333333"/>
        </w:rPr>
        <w:t>Grade</w:t>
      </w:r>
      <w:r w:rsidRPr="00B4617E">
        <w:rPr>
          <w:rFonts w:ascii="Garamond" w:eastAsia="Times New Roman" w:hAnsi="Garamond" w:cs="Times New Roman"/>
          <w:color w:val="333333"/>
        </w:rPr>
        <w:t xml:space="preserve"> 12</w:t>
      </w:r>
      <w:r w:rsidR="007853DD">
        <w:rPr>
          <w:rFonts w:ascii="Garamond" w:eastAsia="Times New Roman" w:hAnsi="Garamond" w:cs="Times New Roman"/>
          <w:color w:val="333333"/>
        </w:rPr>
        <w:t xml:space="preserve">(SL or </w:t>
      </w:r>
      <w:r w:rsidR="007853DD" w:rsidRPr="00B4617E">
        <w:rPr>
          <w:rFonts w:ascii="Garamond" w:eastAsia="Times New Roman" w:hAnsi="Garamond" w:cs="Times New Roman"/>
          <w:color w:val="333333"/>
        </w:rPr>
        <w:t>HL</w:t>
      </w:r>
      <w:r w:rsidR="007853DD">
        <w:rPr>
          <w:rFonts w:ascii="Garamond" w:eastAsia="Times New Roman" w:hAnsi="Garamond" w:cs="Times New Roman"/>
          <w:color w:val="333333"/>
        </w:rPr>
        <w:t xml:space="preserve"> exam</w:t>
      </w:r>
      <w:r w:rsidR="007853DD" w:rsidRPr="00B4617E">
        <w:rPr>
          <w:rFonts w:ascii="Garamond" w:eastAsia="Times New Roman" w:hAnsi="Garamond" w:cs="Times New Roman"/>
          <w:color w:val="333333"/>
        </w:rPr>
        <w:t>)</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Chemistry</w:t>
      </w:r>
      <w:r w:rsidR="007853DD">
        <w:rPr>
          <w:rFonts w:ascii="Garamond" w:eastAsia="Times New Roman" w:hAnsi="Garamond" w:cs="Times New Roman"/>
          <w:color w:val="333333"/>
        </w:rPr>
        <w:t>,</w:t>
      </w:r>
      <w:r w:rsidRPr="00B4617E">
        <w:rPr>
          <w:rFonts w:ascii="Garamond" w:eastAsia="Times New Roman" w:hAnsi="Garamond" w:cs="Times New Roman"/>
          <w:color w:val="333333"/>
        </w:rPr>
        <w:t xml:space="preserve"> </w:t>
      </w:r>
      <w:r>
        <w:rPr>
          <w:rFonts w:ascii="Garamond" w:eastAsia="Times New Roman" w:hAnsi="Garamond" w:cs="Times New Roman"/>
          <w:color w:val="333333"/>
        </w:rPr>
        <w:t>Grade</w:t>
      </w:r>
      <w:r w:rsidRPr="00B4617E">
        <w:rPr>
          <w:rFonts w:ascii="Garamond" w:eastAsia="Times New Roman" w:hAnsi="Garamond" w:cs="Times New Roman"/>
          <w:color w:val="333333"/>
        </w:rPr>
        <w:t xml:space="preserve"> 12</w:t>
      </w:r>
      <w:r w:rsidR="007853DD">
        <w:rPr>
          <w:rFonts w:ascii="Garamond" w:eastAsia="Times New Roman" w:hAnsi="Garamond" w:cs="Times New Roman"/>
          <w:color w:val="333333"/>
        </w:rPr>
        <w:t xml:space="preserve"> (SL or HL exam</w:t>
      </w:r>
      <w:r w:rsidR="007853DD" w:rsidRPr="00B4617E">
        <w:rPr>
          <w:rFonts w:ascii="Garamond" w:eastAsia="Times New Roman" w:hAnsi="Garamond" w:cs="Times New Roman"/>
          <w:color w:val="333333"/>
        </w:rPr>
        <w:t>)</w:t>
      </w:r>
    </w:p>
    <w:p w:rsidR="00B4617E" w:rsidRPr="007D2244" w:rsidRDefault="00B4617E" w:rsidP="00A975DA">
      <w:pPr>
        <w:pStyle w:val="ListParagraph"/>
        <w:numPr>
          <w:ilvl w:val="0"/>
          <w:numId w:val="1"/>
        </w:numPr>
        <w:spacing w:after="0" w:line="285" w:lineRule="atLeast"/>
        <w:rPr>
          <w:rFonts w:ascii="Georgia" w:eastAsia="Times New Roman" w:hAnsi="Georgia" w:cs="Times New Roman"/>
          <w:color w:val="333333"/>
          <w:sz w:val="20"/>
          <w:szCs w:val="20"/>
        </w:rPr>
      </w:pPr>
      <w:r w:rsidRPr="007D2244">
        <w:rPr>
          <w:rFonts w:ascii="Garamond" w:eastAsia="Times New Roman" w:hAnsi="Garamond" w:cs="Times New Roman"/>
          <w:b/>
          <w:bCs/>
          <w:i/>
          <w:iCs/>
          <w:color w:val="333333"/>
          <w:sz w:val="20"/>
          <w:szCs w:val="20"/>
        </w:rPr>
        <w:t>Students must choose between Biology and Chemistry. Biology and Chemistry offer the option of being a one year course with the SL exam at the end of the junior year OR as a two year course with the option of either the SL or HL exam in the senior year, depending on what is needed to fulfill the students’ Diploma requirements. Students may also choose to take an additional science as their Group 6 elective. Students also may take Biology SL or Chemistry SL as seniors as an extra elective which does not count towards their IB diploma.</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 </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b/>
          <w:bCs/>
          <w:color w:val="333333"/>
          <w:u w:val="single"/>
        </w:rPr>
        <w:t>Mathematics</w:t>
      </w:r>
    </w:p>
    <w:p w:rsidR="00B4617E" w:rsidRPr="00B4617E" w:rsidRDefault="00B4617E" w:rsidP="00B4617E">
      <w:pPr>
        <w:spacing w:after="0" w:line="285" w:lineRule="atLeast"/>
        <w:rPr>
          <w:rFonts w:ascii="Georgia" w:eastAsia="Times New Roman" w:hAnsi="Georgia" w:cs="Times New Roman"/>
          <w:color w:val="333333"/>
          <w:sz w:val="20"/>
          <w:szCs w:val="20"/>
        </w:rPr>
      </w:pPr>
      <w:r>
        <w:rPr>
          <w:rFonts w:ascii="Garamond" w:eastAsia="Times New Roman" w:hAnsi="Garamond" w:cs="Times New Roman"/>
          <w:color w:val="333333"/>
        </w:rPr>
        <w:t>Extended Math, Grade 10 or 11</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IB Mathematical Studies</w:t>
      </w:r>
      <w:r>
        <w:rPr>
          <w:rFonts w:ascii="Garamond" w:eastAsia="Times New Roman" w:hAnsi="Garamond" w:cs="Times New Roman"/>
          <w:color w:val="333333"/>
        </w:rPr>
        <w:t>, Grade</w:t>
      </w:r>
      <w:r w:rsidRPr="00B4617E">
        <w:rPr>
          <w:rFonts w:ascii="Garamond" w:eastAsia="Times New Roman" w:hAnsi="Garamond" w:cs="Times New Roman"/>
          <w:color w:val="333333"/>
        </w:rPr>
        <w:t xml:space="preserve"> 11 or 12</w:t>
      </w:r>
      <w:r w:rsidR="007853DD">
        <w:rPr>
          <w:rFonts w:ascii="Garamond" w:eastAsia="Times New Roman" w:hAnsi="Garamond" w:cs="Times New Roman"/>
          <w:color w:val="333333"/>
        </w:rPr>
        <w:t xml:space="preserve"> </w:t>
      </w:r>
      <w:r w:rsidR="007853DD" w:rsidRPr="00B4617E">
        <w:rPr>
          <w:rFonts w:ascii="Garamond" w:eastAsia="Times New Roman" w:hAnsi="Garamond" w:cs="Times New Roman"/>
          <w:color w:val="333333"/>
        </w:rPr>
        <w:t>(SL</w:t>
      </w:r>
      <w:r w:rsidR="007853DD">
        <w:rPr>
          <w:rFonts w:ascii="Garamond" w:eastAsia="Times New Roman" w:hAnsi="Garamond" w:cs="Times New Roman"/>
          <w:color w:val="333333"/>
        </w:rPr>
        <w:t xml:space="preserve"> exam</w:t>
      </w:r>
      <w:r w:rsidR="007853DD" w:rsidRPr="00B4617E">
        <w:rPr>
          <w:rFonts w:ascii="Garamond" w:eastAsia="Times New Roman" w:hAnsi="Garamond" w:cs="Times New Roman"/>
          <w:color w:val="333333"/>
        </w:rPr>
        <w:t>)</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IB Mathematics</w:t>
      </w:r>
      <w:r w:rsidR="007853DD">
        <w:rPr>
          <w:rFonts w:ascii="Garamond" w:eastAsia="Times New Roman" w:hAnsi="Garamond" w:cs="Times New Roman"/>
          <w:color w:val="333333"/>
        </w:rPr>
        <w:t>,</w:t>
      </w:r>
      <w:r w:rsidRPr="00B4617E">
        <w:rPr>
          <w:rFonts w:ascii="Garamond" w:eastAsia="Times New Roman" w:hAnsi="Garamond" w:cs="Times New Roman"/>
          <w:color w:val="333333"/>
        </w:rPr>
        <w:t xml:space="preserve"> </w:t>
      </w:r>
      <w:r>
        <w:rPr>
          <w:rFonts w:ascii="Garamond" w:eastAsia="Times New Roman" w:hAnsi="Garamond" w:cs="Times New Roman"/>
          <w:color w:val="333333"/>
        </w:rPr>
        <w:t>Grade</w:t>
      </w:r>
      <w:r w:rsidRPr="00B4617E">
        <w:rPr>
          <w:rFonts w:ascii="Garamond" w:eastAsia="Times New Roman" w:hAnsi="Garamond" w:cs="Times New Roman"/>
          <w:color w:val="333333"/>
        </w:rPr>
        <w:t xml:space="preserve"> 11 or 12</w:t>
      </w:r>
      <w:r w:rsidR="007853DD">
        <w:rPr>
          <w:rFonts w:ascii="Garamond" w:eastAsia="Times New Roman" w:hAnsi="Garamond" w:cs="Times New Roman"/>
          <w:color w:val="333333"/>
        </w:rPr>
        <w:t xml:space="preserve"> </w:t>
      </w:r>
      <w:r w:rsidR="007853DD" w:rsidRPr="00B4617E">
        <w:rPr>
          <w:rFonts w:ascii="Garamond" w:eastAsia="Times New Roman" w:hAnsi="Garamond" w:cs="Times New Roman"/>
          <w:color w:val="333333"/>
        </w:rPr>
        <w:t>(SL</w:t>
      </w:r>
      <w:r w:rsidR="007853DD">
        <w:rPr>
          <w:rFonts w:ascii="Garamond" w:eastAsia="Times New Roman" w:hAnsi="Garamond" w:cs="Times New Roman"/>
          <w:color w:val="333333"/>
        </w:rPr>
        <w:t xml:space="preserve"> exam</w:t>
      </w:r>
      <w:r w:rsidR="007853DD" w:rsidRPr="00B4617E">
        <w:rPr>
          <w:rFonts w:ascii="Garamond" w:eastAsia="Times New Roman" w:hAnsi="Garamond" w:cs="Times New Roman"/>
          <w:color w:val="333333"/>
        </w:rPr>
        <w:t>)</w:t>
      </w:r>
    </w:p>
    <w:p w:rsidR="00B4617E" w:rsidRPr="007D2244" w:rsidRDefault="00B4617E" w:rsidP="00A975DA">
      <w:pPr>
        <w:pStyle w:val="ListParagraph"/>
        <w:numPr>
          <w:ilvl w:val="0"/>
          <w:numId w:val="1"/>
        </w:numPr>
        <w:spacing w:after="0" w:line="285" w:lineRule="atLeast"/>
        <w:rPr>
          <w:rFonts w:ascii="Georgia" w:eastAsia="Times New Roman" w:hAnsi="Georgia" w:cs="Times New Roman"/>
          <w:color w:val="333333"/>
          <w:sz w:val="20"/>
          <w:szCs w:val="20"/>
        </w:rPr>
      </w:pPr>
      <w:r w:rsidRPr="007D2244">
        <w:rPr>
          <w:rFonts w:ascii="Garamond" w:eastAsia="Times New Roman" w:hAnsi="Garamond" w:cs="Times New Roman"/>
          <w:b/>
          <w:bCs/>
          <w:i/>
          <w:iCs/>
          <w:color w:val="333333"/>
          <w:sz w:val="20"/>
          <w:szCs w:val="20"/>
        </w:rPr>
        <w:t>Students who take Mathematics or Math studies as juniors are </w:t>
      </w:r>
      <w:r w:rsidRPr="007D2244">
        <w:rPr>
          <w:rFonts w:ascii="Garamond" w:eastAsia="Times New Roman" w:hAnsi="Garamond" w:cs="Times New Roman"/>
          <w:b/>
          <w:bCs/>
          <w:i/>
          <w:iCs/>
          <w:color w:val="333333"/>
          <w:sz w:val="20"/>
          <w:szCs w:val="20"/>
          <w:u w:val="single"/>
        </w:rPr>
        <w:t>required</w:t>
      </w:r>
      <w:r w:rsidRPr="007D2244">
        <w:rPr>
          <w:rFonts w:ascii="Garamond" w:eastAsia="Times New Roman" w:hAnsi="Garamond" w:cs="Times New Roman"/>
          <w:b/>
          <w:bCs/>
          <w:i/>
          <w:iCs/>
          <w:color w:val="333333"/>
          <w:sz w:val="20"/>
          <w:szCs w:val="20"/>
        </w:rPr>
        <w:t> to take the SL exam at the end of their junior year. Our math courses are only offered at the SL level. Students who will take their math exam as seniors may only take one anticipated exam as juniors.</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 </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b/>
          <w:bCs/>
          <w:color w:val="333333"/>
        </w:rPr>
        <w:t> </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b/>
          <w:bCs/>
          <w:color w:val="333333"/>
          <w:u w:val="single"/>
        </w:rPr>
        <w:t>The Arts and IB Electives</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Psychology</w:t>
      </w:r>
      <w:r w:rsidR="007853DD">
        <w:rPr>
          <w:rFonts w:ascii="Garamond" w:eastAsia="Times New Roman" w:hAnsi="Garamond" w:cs="Times New Roman"/>
          <w:color w:val="333333"/>
        </w:rPr>
        <w:t>,</w:t>
      </w:r>
      <w:r w:rsidRPr="00B4617E">
        <w:rPr>
          <w:rFonts w:ascii="Garamond" w:eastAsia="Times New Roman" w:hAnsi="Garamond" w:cs="Times New Roman"/>
          <w:color w:val="333333"/>
        </w:rPr>
        <w:t xml:space="preserve"> </w:t>
      </w:r>
      <w:r>
        <w:rPr>
          <w:rFonts w:ascii="Garamond" w:eastAsia="Times New Roman" w:hAnsi="Garamond" w:cs="Times New Roman"/>
          <w:color w:val="333333"/>
        </w:rPr>
        <w:t>Grade</w:t>
      </w:r>
      <w:r w:rsidRPr="00B4617E">
        <w:rPr>
          <w:rFonts w:ascii="Garamond" w:eastAsia="Times New Roman" w:hAnsi="Garamond" w:cs="Times New Roman"/>
          <w:color w:val="333333"/>
        </w:rPr>
        <w:t xml:space="preserve"> 11</w:t>
      </w:r>
      <w:r w:rsidR="007853DD" w:rsidRPr="00B4617E">
        <w:rPr>
          <w:rFonts w:ascii="Garamond" w:eastAsia="Times New Roman" w:hAnsi="Garamond" w:cs="Times New Roman"/>
          <w:color w:val="333333"/>
        </w:rPr>
        <w:t>(SL</w:t>
      </w:r>
      <w:r w:rsidR="007853DD">
        <w:rPr>
          <w:rFonts w:ascii="Garamond" w:eastAsia="Times New Roman" w:hAnsi="Garamond" w:cs="Times New Roman"/>
          <w:color w:val="333333"/>
        </w:rPr>
        <w:t xml:space="preserve"> exam</w:t>
      </w:r>
      <w:r w:rsidR="007853DD" w:rsidRPr="00B4617E">
        <w:rPr>
          <w:rFonts w:ascii="Garamond" w:eastAsia="Times New Roman" w:hAnsi="Garamond" w:cs="Times New Roman"/>
          <w:color w:val="333333"/>
        </w:rPr>
        <w:t>)</w:t>
      </w:r>
    </w:p>
    <w:p w:rsidR="00B4617E" w:rsidRPr="00B4617E" w:rsidRDefault="007853DD" w:rsidP="00B4617E">
      <w:pPr>
        <w:spacing w:after="0" w:line="285" w:lineRule="atLeast"/>
        <w:rPr>
          <w:rFonts w:ascii="Georgia" w:eastAsia="Times New Roman" w:hAnsi="Georgia" w:cs="Times New Roman"/>
          <w:color w:val="333333"/>
          <w:sz w:val="20"/>
          <w:szCs w:val="20"/>
        </w:rPr>
      </w:pPr>
      <w:r>
        <w:rPr>
          <w:rFonts w:ascii="Garamond" w:eastAsia="Times New Roman" w:hAnsi="Garamond" w:cs="Times New Roman"/>
          <w:color w:val="333333"/>
        </w:rPr>
        <w:t xml:space="preserve">Psychology, </w:t>
      </w:r>
      <w:r w:rsidR="00B4617E">
        <w:rPr>
          <w:rFonts w:ascii="Garamond" w:eastAsia="Times New Roman" w:hAnsi="Garamond" w:cs="Times New Roman"/>
          <w:color w:val="333333"/>
        </w:rPr>
        <w:t>Grade</w:t>
      </w:r>
      <w:r w:rsidR="00B4617E" w:rsidRPr="00B4617E">
        <w:rPr>
          <w:rFonts w:ascii="Garamond" w:eastAsia="Times New Roman" w:hAnsi="Garamond" w:cs="Times New Roman"/>
          <w:color w:val="333333"/>
        </w:rPr>
        <w:t xml:space="preserve"> 12</w:t>
      </w:r>
      <w:r w:rsidRPr="007853DD">
        <w:rPr>
          <w:rFonts w:ascii="Garamond" w:eastAsia="Times New Roman" w:hAnsi="Garamond" w:cs="Times New Roman"/>
          <w:color w:val="333333"/>
        </w:rPr>
        <w:t xml:space="preserve"> </w:t>
      </w:r>
      <w:r>
        <w:rPr>
          <w:rFonts w:ascii="Garamond" w:eastAsia="Times New Roman" w:hAnsi="Garamond" w:cs="Times New Roman"/>
          <w:color w:val="333333"/>
        </w:rPr>
        <w:t>(SL or HL exam)</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Theatre Arts</w:t>
      </w:r>
      <w:r w:rsidR="007853DD">
        <w:rPr>
          <w:rFonts w:ascii="Garamond" w:eastAsia="Times New Roman" w:hAnsi="Garamond" w:cs="Times New Roman"/>
          <w:color w:val="333333"/>
        </w:rPr>
        <w:t>,</w:t>
      </w:r>
      <w:r w:rsidRPr="00B4617E">
        <w:rPr>
          <w:rFonts w:ascii="Garamond" w:eastAsia="Times New Roman" w:hAnsi="Garamond" w:cs="Times New Roman"/>
          <w:color w:val="333333"/>
        </w:rPr>
        <w:t xml:space="preserve"> </w:t>
      </w:r>
      <w:r>
        <w:rPr>
          <w:rFonts w:ascii="Garamond" w:eastAsia="Times New Roman" w:hAnsi="Garamond" w:cs="Times New Roman"/>
          <w:color w:val="333333"/>
        </w:rPr>
        <w:t>Grades</w:t>
      </w:r>
      <w:r w:rsidRPr="00B4617E">
        <w:rPr>
          <w:rFonts w:ascii="Garamond" w:eastAsia="Times New Roman" w:hAnsi="Garamond" w:cs="Times New Roman"/>
          <w:color w:val="333333"/>
        </w:rPr>
        <w:t xml:space="preserve"> 11 and 12</w:t>
      </w:r>
      <w:r w:rsidR="007853DD">
        <w:rPr>
          <w:rFonts w:ascii="Garamond" w:eastAsia="Times New Roman" w:hAnsi="Garamond" w:cs="Times New Roman"/>
          <w:color w:val="333333"/>
        </w:rPr>
        <w:t xml:space="preserve"> (SL or HL exam in senior year)</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Visual Arts</w:t>
      </w:r>
      <w:r>
        <w:rPr>
          <w:rFonts w:ascii="Garamond" w:eastAsia="Times New Roman" w:hAnsi="Garamond" w:cs="Times New Roman"/>
          <w:color w:val="333333"/>
        </w:rPr>
        <w:t>, Grades</w:t>
      </w:r>
      <w:r w:rsidRPr="00B4617E">
        <w:rPr>
          <w:rFonts w:ascii="Garamond" w:eastAsia="Times New Roman" w:hAnsi="Garamond" w:cs="Times New Roman"/>
          <w:color w:val="333333"/>
        </w:rPr>
        <w:t xml:space="preserve"> 11 and 12</w:t>
      </w:r>
      <w:r w:rsidR="007853DD">
        <w:rPr>
          <w:rFonts w:ascii="Garamond" w:eastAsia="Times New Roman" w:hAnsi="Garamond" w:cs="Times New Roman"/>
          <w:color w:val="333333"/>
        </w:rPr>
        <w:t xml:space="preserve"> </w:t>
      </w:r>
      <w:r w:rsidR="007853DD" w:rsidRPr="00B4617E">
        <w:rPr>
          <w:rFonts w:ascii="Garamond" w:eastAsia="Times New Roman" w:hAnsi="Garamond" w:cs="Times New Roman"/>
          <w:color w:val="333333"/>
        </w:rPr>
        <w:t>(HL</w:t>
      </w:r>
      <w:r w:rsidR="007853DD">
        <w:rPr>
          <w:rFonts w:ascii="Garamond" w:eastAsia="Times New Roman" w:hAnsi="Garamond" w:cs="Times New Roman"/>
          <w:color w:val="333333"/>
        </w:rPr>
        <w:t xml:space="preserve"> exam in senior year)</w:t>
      </w:r>
    </w:p>
    <w:p w:rsidR="00B4617E" w:rsidRPr="007D2244" w:rsidRDefault="00B4617E" w:rsidP="00A975DA">
      <w:pPr>
        <w:pStyle w:val="ListParagraph"/>
        <w:numPr>
          <w:ilvl w:val="0"/>
          <w:numId w:val="1"/>
        </w:numPr>
        <w:spacing w:after="0" w:line="285" w:lineRule="atLeast"/>
        <w:rPr>
          <w:rFonts w:ascii="Georgia" w:eastAsia="Times New Roman" w:hAnsi="Georgia" w:cs="Times New Roman"/>
          <w:color w:val="333333"/>
          <w:sz w:val="20"/>
          <w:szCs w:val="20"/>
        </w:rPr>
      </w:pPr>
      <w:r w:rsidRPr="007D2244">
        <w:rPr>
          <w:rFonts w:ascii="Garamond" w:eastAsia="Times New Roman" w:hAnsi="Garamond" w:cs="Times New Roman"/>
          <w:b/>
          <w:bCs/>
          <w:i/>
          <w:iCs/>
          <w:color w:val="333333"/>
          <w:sz w:val="20"/>
          <w:szCs w:val="20"/>
        </w:rPr>
        <w:t>Although Psychology is technically in Group 3, it serves as an official IB elective in our program. Juniors enrolled in Psychology may opt to sit for the SL exam at the end of that year OR choose to take the second year. In that second year, students may opt for either the HL or SL exam, depending on their Diploma requirement needs. Seniors may also elect to take Psychology SL as an extra elective which does not count toward their IB Diploma. Theatre Arts is a mandatory two year course, but students may opt for either the SL or HL level at the end of their senior year, depending on their Diploma requirement needs. Visual Arts is a two year course and is only offered at the HL level.</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b/>
          <w:bCs/>
          <w:i/>
          <w:iCs/>
          <w:color w:val="333333"/>
        </w:rPr>
        <w:t> </w:t>
      </w:r>
    </w:p>
    <w:p w:rsidR="00B4617E" w:rsidRPr="00B4617E" w:rsidRDefault="00B4617E" w:rsidP="00B4617E">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b/>
          <w:bCs/>
          <w:color w:val="333333"/>
          <w:u w:val="single"/>
        </w:rPr>
        <w:t>Theory of Knowledge</w:t>
      </w:r>
    </w:p>
    <w:p w:rsidR="00B4617E" w:rsidRPr="007D2244" w:rsidRDefault="00B4617E" w:rsidP="00A975DA">
      <w:pPr>
        <w:pStyle w:val="ListParagraph"/>
        <w:numPr>
          <w:ilvl w:val="0"/>
          <w:numId w:val="1"/>
        </w:numPr>
        <w:spacing w:after="0" w:line="285" w:lineRule="atLeast"/>
        <w:rPr>
          <w:rFonts w:ascii="Georgia" w:eastAsia="Times New Roman" w:hAnsi="Georgia" w:cs="Times New Roman"/>
          <w:color w:val="333333"/>
          <w:sz w:val="20"/>
          <w:szCs w:val="20"/>
        </w:rPr>
      </w:pPr>
      <w:r w:rsidRPr="007D2244">
        <w:rPr>
          <w:rFonts w:ascii="Garamond" w:eastAsia="Times New Roman" w:hAnsi="Garamond" w:cs="Times New Roman"/>
          <w:b/>
          <w:bCs/>
          <w:i/>
          <w:iCs/>
          <w:color w:val="333333"/>
          <w:sz w:val="20"/>
          <w:szCs w:val="20"/>
        </w:rPr>
        <w:t>TOK is a mandatory two year course and required for the IB Diploma.</w:t>
      </w:r>
    </w:p>
    <w:p w:rsidR="00A975DA" w:rsidRDefault="00A975DA" w:rsidP="007853DD">
      <w:pPr>
        <w:widowControl w:val="0"/>
        <w:autoSpaceDE w:val="0"/>
        <w:autoSpaceDN w:val="0"/>
        <w:adjustRightInd w:val="0"/>
        <w:spacing w:after="0" w:line="315" w:lineRule="exact"/>
        <w:ind w:right="2344"/>
        <w:rPr>
          <w:rFonts w:ascii="Albertus MT Lt" w:hAnsi="Albertus MT Lt" w:cs="Garamond"/>
          <w:b/>
          <w:bCs/>
          <w:spacing w:val="-4"/>
          <w:sz w:val="28"/>
          <w:szCs w:val="28"/>
        </w:rPr>
      </w:pPr>
    </w:p>
    <w:p w:rsidR="00A975DA" w:rsidRDefault="00A975DA" w:rsidP="00A975DA">
      <w:pPr>
        <w:widowControl w:val="0"/>
        <w:autoSpaceDE w:val="0"/>
        <w:autoSpaceDN w:val="0"/>
        <w:adjustRightInd w:val="0"/>
        <w:spacing w:after="0" w:line="315" w:lineRule="exact"/>
        <w:ind w:right="2344"/>
        <w:jc w:val="right"/>
        <w:rPr>
          <w:rFonts w:ascii="Albertus MT Lt" w:hAnsi="Albertus MT Lt" w:cs="Garamond"/>
          <w:b/>
          <w:bCs/>
          <w:spacing w:val="-4"/>
          <w:sz w:val="28"/>
          <w:szCs w:val="28"/>
        </w:rPr>
      </w:pPr>
    </w:p>
    <w:p w:rsidR="007D2244" w:rsidRDefault="007D2244">
      <w:pPr>
        <w:rPr>
          <w:rFonts w:ascii="Albertus MT Lt" w:hAnsi="Albertus MT Lt" w:cs="Garamond"/>
          <w:b/>
          <w:bCs/>
          <w:spacing w:val="-4"/>
          <w:sz w:val="28"/>
          <w:szCs w:val="28"/>
        </w:rPr>
      </w:pPr>
      <w:r>
        <w:rPr>
          <w:rFonts w:ascii="Albertus MT Lt" w:hAnsi="Albertus MT Lt" w:cs="Garamond"/>
          <w:b/>
          <w:bCs/>
          <w:spacing w:val="-4"/>
          <w:sz w:val="28"/>
          <w:szCs w:val="28"/>
        </w:rPr>
        <w:br w:type="page"/>
      </w:r>
    </w:p>
    <w:p w:rsidR="00A975DA" w:rsidRDefault="00725FD8" w:rsidP="007D2244">
      <w:pPr>
        <w:widowControl w:val="0"/>
        <w:autoSpaceDE w:val="0"/>
        <w:autoSpaceDN w:val="0"/>
        <w:adjustRightInd w:val="0"/>
        <w:spacing w:after="0" w:line="315" w:lineRule="exact"/>
        <w:ind w:right="2344"/>
        <w:jc w:val="right"/>
        <w:rPr>
          <w:rFonts w:ascii="Albertus MT Lt" w:hAnsi="Albertus MT Lt" w:cs="Garamond"/>
          <w:b/>
          <w:bCs/>
          <w:spacing w:val="-4"/>
          <w:sz w:val="28"/>
          <w:szCs w:val="28"/>
        </w:rPr>
      </w:pPr>
      <w:r>
        <w:rPr>
          <w:rFonts w:ascii="Albertus MT Lt" w:hAnsi="Albertus MT Lt" w:cs="Garamond"/>
          <w:b/>
          <w:bCs/>
          <w:spacing w:val="-4"/>
          <w:sz w:val="28"/>
          <w:szCs w:val="28"/>
        </w:rPr>
        <w:lastRenderedPageBreak/>
        <w:t>Planning Your Courses</w:t>
      </w:r>
      <w:r w:rsidR="00A975DA" w:rsidRPr="003E6144">
        <w:rPr>
          <w:rFonts w:ascii="Albertus MT Lt" w:hAnsi="Albertus MT Lt" w:cs="Garamond"/>
          <w:b/>
          <w:bCs/>
          <w:spacing w:val="-4"/>
          <w:sz w:val="28"/>
          <w:szCs w:val="28"/>
        </w:rPr>
        <w:t>: The Diploma Program</w:t>
      </w:r>
    </w:p>
    <w:p w:rsidR="007D2244" w:rsidRPr="007D2244" w:rsidRDefault="007D2244" w:rsidP="007D2244">
      <w:pPr>
        <w:widowControl w:val="0"/>
        <w:autoSpaceDE w:val="0"/>
        <w:autoSpaceDN w:val="0"/>
        <w:adjustRightInd w:val="0"/>
        <w:spacing w:after="0" w:line="315" w:lineRule="exact"/>
        <w:ind w:right="2344"/>
        <w:jc w:val="right"/>
        <w:rPr>
          <w:rFonts w:ascii="Albertus MT Lt" w:hAnsi="Albertus MT Lt" w:cs="Garamond"/>
          <w:bCs/>
          <w:spacing w:val="-4"/>
          <w:sz w:val="20"/>
          <w:szCs w:val="20"/>
        </w:rPr>
      </w:pPr>
      <w:r>
        <w:rPr>
          <w:rFonts w:ascii="Albertus MT Lt" w:hAnsi="Albertus MT Lt" w:cs="Garamond"/>
          <w:bCs/>
          <w:spacing w:val="-4"/>
          <w:sz w:val="20"/>
          <w:szCs w:val="20"/>
        </w:rPr>
        <w:t>Courses with an * indicate when an exam may or will be taken.</w:t>
      </w:r>
      <w:bookmarkStart w:id="0" w:name="_GoBack"/>
      <w:bookmarkEnd w:id="0"/>
    </w:p>
    <w:p w:rsidR="00A975DA" w:rsidRDefault="00A975DA" w:rsidP="007D2244">
      <w:pPr>
        <w:widowControl w:val="0"/>
        <w:autoSpaceDE w:val="0"/>
        <w:autoSpaceDN w:val="0"/>
        <w:adjustRightInd w:val="0"/>
        <w:spacing w:after="0" w:line="315" w:lineRule="exact"/>
        <w:ind w:right="2344"/>
        <w:jc w:val="right"/>
        <w:rPr>
          <w:rFonts w:ascii="Garamond" w:hAnsi="Garamond" w:cs="Garamond"/>
          <w:b/>
          <w:bCs/>
          <w:spacing w:val="-4"/>
          <w:sz w:val="28"/>
          <w:szCs w:val="28"/>
        </w:rPr>
      </w:pPr>
    </w:p>
    <w:tbl>
      <w:tblPr>
        <w:tblStyle w:val="TableGrid"/>
        <w:tblW w:w="0" w:type="auto"/>
        <w:tblLayout w:type="fixed"/>
        <w:tblLook w:val="04A0" w:firstRow="1" w:lastRow="0" w:firstColumn="1" w:lastColumn="0" w:noHBand="0" w:noVBand="1"/>
      </w:tblPr>
      <w:tblGrid>
        <w:gridCol w:w="2270"/>
        <w:gridCol w:w="2148"/>
        <w:gridCol w:w="2199"/>
        <w:gridCol w:w="2199"/>
      </w:tblGrid>
      <w:tr w:rsidR="007853DD" w:rsidRPr="007D2244" w:rsidTr="007853DD">
        <w:tc>
          <w:tcPr>
            <w:tcW w:w="2270" w:type="dxa"/>
          </w:tcPr>
          <w:p w:rsidR="007853DD" w:rsidRPr="007D2244" w:rsidRDefault="007853DD" w:rsidP="007853DD">
            <w:pPr>
              <w:pStyle w:val="NoSpacing"/>
              <w:rPr>
                <w:b/>
                <w:sz w:val="20"/>
                <w:szCs w:val="20"/>
              </w:rPr>
            </w:pPr>
            <w:r w:rsidRPr="007D2244">
              <w:rPr>
                <w:b/>
                <w:sz w:val="20"/>
                <w:szCs w:val="20"/>
              </w:rPr>
              <w:t>Course</w:t>
            </w:r>
          </w:p>
        </w:tc>
        <w:tc>
          <w:tcPr>
            <w:tcW w:w="2148" w:type="dxa"/>
          </w:tcPr>
          <w:p w:rsidR="007853DD" w:rsidRPr="007D2244" w:rsidRDefault="007853DD" w:rsidP="007853DD">
            <w:pPr>
              <w:pStyle w:val="NoSpacing"/>
              <w:rPr>
                <w:b/>
                <w:sz w:val="20"/>
                <w:szCs w:val="20"/>
              </w:rPr>
            </w:pPr>
            <w:r w:rsidRPr="007D2244">
              <w:rPr>
                <w:b/>
                <w:sz w:val="20"/>
                <w:szCs w:val="20"/>
              </w:rPr>
              <w:t>Exam Level</w:t>
            </w:r>
          </w:p>
        </w:tc>
        <w:tc>
          <w:tcPr>
            <w:tcW w:w="2199" w:type="dxa"/>
          </w:tcPr>
          <w:p w:rsidR="007853DD" w:rsidRPr="007D2244" w:rsidRDefault="007853DD" w:rsidP="007853DD">
            <w:pPr>
              <w:pStyle w:val="NoSpacing"/>
              <w:rPr>
                <w:b/>
                <w:sz w:val="20"/>
                <w:szCs w:val="20"/>
              </w:rPr>
            </w:pPr>
            <w:r w:rsidRPr="007D2244">
              <w:rPr>
                <w:b/>
                <w:sz w:val="20"/>
                <w:szCs w:val="20"/>
              </w:rPr>
              <w:t>Grade 11</w:t>
            </w:r>
          </w:p>
        </w:tc>
        <w:tc>
          <w:tcPr>
            <w:tcW w:w="2199" w:type="dxa"/>
          </w:tcPr>
          <w:p w:rsidR="007853DD" w:rsidRPr="007D2244" w:rsidRDefault="007853DD" w:rsidP="007853DD">
            <w:pPr>
              <w:pStyle w:val="NoSpacing"/>
              <w:rPr>
                <w:b/>
                <w:sz w:val="20"/>
                <w:szCs w:val="20"/>
              </w:rPr>
            </w:pPr>
            <w:r w:rsidRPr="007D2244">
              <w:rPr>
                <w:b/>
                <w:sz w:val="20"/>
                <w:szCs w:val="20"/>
              </w:rPr>
              <w:t>Grade 12</w:t>
            </w:r>
          </w:p>
        </w:tc>
      </w:tr>
      <w:tr w:rsidR="007853DD" w:rsidRPr="007D2244" w:rsidTr="007853DD">
        <w:tc>
          <w:tcPr>
            <w:tcW w:w="2270" w:type="dxa"/>
          </w:tcPr>
          <w:p w:rsidR="007853DD" w:rsidRPr="007D2244" w:rsidRDefault="007853DD" w:rsidP="007853DD">
            <w:pPr>
              <w:pStyle w:val="NoSpacing"/>
              <w:rPr>
                <w:b/>
                <w:sz w:val="20"/>
                <w:szCs w:val="20"/>
              </w:rPr>
            </w:pPr>
            <w:r w:rsidRPr="007D2244">
              <w:rPr>
                <w:b/>
                <w:sz w:val="20"/>
                <w:szCs w:val="20"/>
              </w:rPr>
              <w:t>Group 1</w:t>
            </w:r>
          </w:p>
        </w:tc>
        <w:tc>
          <w:tcPr>
            <w:tcW w:w="2148" w:type="dxa"/>
          </w:tcPr>
          <w:p w:rsidR="007853DD" w:rsidRPr="007D2244" w:rsidRDefault="007853DD" w:rsidP="007853DD">
            <w:pPr>
              <w:pStyle w:val="NoSpacing"/>
              <w:rPr>
                <w:sz w:val="20"/>
                <w:szCs w:val="20"/>
              </w:rPr>
            </w:pPr>
            <w:r w:rsidRPr="007D2244">
              <w:rPr>
                <w:sz w:val="20"/>
                <w:szCs w:val="20"/>
              </w:rPr>
              <w:t>HL</w:t>
            </w:r>
          </w:p>
        </w:tc>
        <w:tc>
          <w:tcPr>
            <w:tcW w:w="2199" w:type="dxa"/>
          </w:tcPr>
          <w:p w:rsidR="007853DD" w:rsidRPr="007D2244" w:rsidRDefault="007853DD" w:rsidP="007853DD">
            <w:pPr>
              <w:pStyle w:val="NoSpacing"/>
              <w:rPr>
                <w:sz w:val="20"/>
                <w:szCs w:val="20"/>
              </w:rPr>
            </w:pPr>
            <w:r w:rsidRPr="007D2244">
              <w:rPr>
                <w:sz w:val="20"/>
                <w:szCs w:val="20"/>
              </w:rPr>
              <w:t>DP English 11</w:t>
            </w:r>
          </w:p>
        </w:tc>
        <w:tc>
          <w:tcPr>
            <w:tcW w:w="2199" w:type="dxa"/>
          </w:tcPr>
          <w:p w:rsidR="007853DD" w:rsidRPr="007D2244" w:rsidRDefault="007853DD" w:rsidP="007853DD">
            <w:pPr>
              <w:pStyle w:val="NoSpacing"/>
              <w:rPr>
                <w:sz w:val="20"/>
                <w:szCs w:val="20"/>
              </w:rPr>
            </w:pPr>
            <w:r w:rsidRPr="007D2244">
              <w:rPr>
                <w:sz w:val="20"/>
                <w:szCs w:val="20"/>
              </w:rPr>
              <w:t>DP English 12</w:t>
            </w:r>
            <w:r w:rsidR="00725FD8" w:rsidRPr="007D2244">
              <w:rPr>
                <w:sz w:val="20"/>
                <w:szCs w:val="20"/>
              </w:rPr>
              <w:t>*</w:t>
            </w:r>
          </w:p>
        </w:tc>
      </w:tr>
      <w:tr w:rsidR="007853DD" w:rsidRPr="007D2244" w:rsidTr="007853DD">
        <w:tc>
          <w:tcPr>
            <w:tcW w:w="2270" w:type="dxa"/>
          </w:tcPr>
          <w:p w:rsidR="007853DD" w:rsidRPr="007D2244" w:rsidRDefault="007853DD" w:rsidP="007853DD">
            <w:pPr>
              <w:pStyle w:val="NoSpacing"/>
              <w:rPr>
                <w:b/>
                <w:sz w:val="20"/>
                <w:szCs w:val="20"/>
              </w:rPr>
            </w:pPr>
            <w:r w:rsidRPr="007D2244">
              <w:rPr>
                <w:b/>
                <w:sz w:val="20"/>
                <w:szCs w:val="20"/>
              </w:rPr>
              <w:t>Group 2</w:t>
            </w:r>
          </w:p>
        </w:tc>
        <w:tc>
          <w:tcPr>
            <w:tcW w:w="2148" w:type="dxa"/>
          </w:tcPr>
          <w:p w:rsidR="007853DD" w:rsidRPr="007D2244" w:rsidRDefault="007853DD" w:rsidP="007853DD">
            <w:pPr>
              <w:pStyle w:val="NoSpacing"/>
              <w:rPr>
                <w:sz w:val="20"/>
                <w:szCs w:val="20"/>
              </w:rPr>
            </w:pPr>
            <w:r w:rsidRPr="007D2244">
              <w:rPr>
                <w:sz w:val="20"/>
                <w:szCs w:val="20"/>
              </w:rPr>
              <w:t>SL or HL</w:t>
            </w:r>
          </w:p>
        </w:tc>
        <w:tc>
          <w:tcPr>
            <w:tcW w:w="2199" w:type="dxa"/>
          </w:tcPr>
          <w:p w:rsidR="007853DD" w:rsidRPr="007D2244" w:rsidRDefault="007853DD" w:rsidP="007853DD">
            <w:pPr>
              <w:pStyle w:val="NoSpacing"/>
              <w:rPr>
                <w:sz w:val="20"/>
                <w:szCs w:val="20"/>
              </w:rPr>
            </w:pPr>
            <w:r w:rsidRPr="007D2244">
              <w:rPr>
                <w:sz w:val="20"/>
                <w:szCs w:val="20"/>
              </w:rPr>
              <w:t xml:space="preserve">MYP </w:t>
            </w:r>
            <w:proofErr w:type="spellStart"/>
            <w:r w:rsidRPr="007D2244">
              <w:rPr>
                <w:sz w:val="20"/>
                <w:szCs w:val="20"/>
              </w:rPr>
              <w:t>Sp</w:t>
            </w:r>
            <w:proofErr w:type="spellEnd"/>
            <w:r w:rsidRPr="007D2244">
              <w:rPr>
                <w:sz w:val="20"/>
                <w:szCs w:val="20"/>
              </w:rPr>
              <w:t>/</w:t>
            </w:r>
            <w:proofErr w:type="spellStart"/>
            <w:r w:rsidRPr="007D2244">
              <w:rPr>
                <w:sz w:val="20"/>
                <w:szCs w:val="20"/>
              </w:rPr>
              <w:t>Fr</w:t>
            </w:r>
            <w:proofErr w:type="spellEnd"/>
            <w:r w:rsidRPr="007D2244">
              <w:rPr>
                <w:sz w:val="20"/>
                <w:szCs w:val="20"/>
              </w:rPr>
              <w:t>/</w:t>
            </w:r>
            <w:proofErr w:type="spellStart"/>
            <w:r w:rsidRPr="007D2244">
              <w:rPr>
                <w:sz w:val="20"/>
                <w:szCs w:val="20"/>
              </w:rPr>
              <w:t>Ch</w:t>
            </w:r>
            <w:proofErr w:type="spellEnd"/>
            <w:r w:rsidRPr="007D2244">
              <w:rPr>
                <w:sz w:val="20"/>
                <w:szCs w:val="20"/>
              </w:rPr>
              <w:t xml:space="preserve"> 4 or DP </w:t>
            </w:r>
            <w:proofErr w:type="spellStart"/>
            <w:r w:rsidRPr="007D2244">
              <w:rPr>
                <w:sz w:val="20"/>
                <w:szCs w:val="20"/>
              </w:rPr>
              <w:t>Sp</w:t>
            </w:r>
            <w:proofErr w:type="spellEnd"/>
            <w:r w:rsidRPr="007D2244">
              <w:rPr>
                <w:sz w:val="20"/>
                <w:szCs w:val="20"/>
              </w:rPr>
              <w:t>/</w:t>
            </w:r>
            <w:proofErr w:type="spellStart"/>
            <w:r w:rsidRPr="007D2244">
              <w:rPr>
                <w:sz w:val="20"/>
                <w:szCs w:val="20"/>
              </w:rPr>
              <w:t>Fr</w:t>
            </w:r>
            <w:proofErr w:type="spellEnd"/>
            <w:r w:rsidRPr="007D2244">
              <w:rPr>
                <w:sz w:val="20"/>
                <w:szCs w:val="20"/>
              </w:rPr>
              <w:t>/</w:t>
            </w:r>
            <w:proofErr w:type="spellStart"/>
            <w:r w:rsidRPr="007D2244">
              <w:rPr>
                <w:sz w:val="20"/>
                <w:szCs w:val="20"/>
              </w:rPr>
              <w:t>Ch</w:t>
            </w:r>
            <w:proofErr w:type="spellEnd"/>
            <w:r w:rsidRPr="007D2244">
              <w:rPr>
                <w:sz w:val="20"/>
                <w:szCs w:val="20"/>
              </w:rPr>
              <w:t xml:space="preserve"> 5</w:t>
            </w:r>
          </w:p>
        </w:tc>
        <w:tc>
          <w:tcPr>
            <w:tcW w:w="2199" w:type="dxa"/>
          </w:tcPr>
          <w:p w:rsidR="007853DD" w:rsidRPr="007D2244" w:rsidRDefault="007853DD" w:rsidP="007853DD">
            <w:pPr>
              <w:pStyle w:val="NoSpacing"/>
              <w:rPr>
                <w:sz w:val="20"/>
                <w:szCs w:val="20"/>
              </w:rPr>
            </w:pPr>
            <w:r w:rsidRPr="007D2244">
              <w:rPr>
                <w:sz w:val="20"/>
                <w:szCs w:val="20"/>
              </w:rPr>
              <w:t xml:space="preserve">DP </w:t>
            </w:r>
            <w:proofErr w:type="spellStart"/>
            <w:r w:rsidRPr="007D2244">
              <w:rPr>
                <w:sz w:val="20"/>
                <w:szCs w:val="20"/>
              </w:rPr>
              <w:t>Sp</w:t>
            </w:r>
            <w:proofErr w:type="spellEnd"/>
            <w:r w:rsidRPr="007D2244">
              <w:rPr>
                <w:sz w:val="20"/>
                <w:szCs w:val="20"/>
              </w:rPr>
              <w:t>/</w:t>
            </w:r>
            <w:proofErr w:type="spellStart"/>
            <w:r w:rsidRPr="007D2244">
              <w:rPr>
                <w:sz w:val="20"/>
                <w:szCs w:val="20"/>
              </w:rPr>
              <w:t>Fr</w:t>
            </w:r>
            <w:proofErr w:type="spellEnd"/>
            <w:r w:rsidRPr="007D2244">
              <w:rPr>
                <w:sz w:val="20"/>
                <w:szCs w:val="20"/>
              </w:rPr>
              <w:t>/</w:t>
            </w:r>
            <w:proofErr w:type="spellStart"/>
            <w:r w:rsidRPr="007D2244">
              <w:rPr>
                <w:sz w:val="20"/>
                <w:szCs w:val="20"/>
              </w:rPr>
              <w:t>Ch</w:t>
            </w:r>
            <w:proofErr w:type="spellEnd"/>
            <w:r w:rsidRPr="007D2244">
              <w:rPr>
                <w:sz w:val="20"/>
                <w:szCs w:val="20"/>
              </w:rPr>
              <w:t xml:space="preserve"> 5 or 6</w:t>
            </w:r>
            <w:r w:rsidR="00725FD8" w:rsidRPr="007D2244">
              <w:rPr>
                <w:sz w:val="20"/>
                <w:szCs w:val="20"/>
              </w:rPr>
              <w:t>*</w:t>
            </w:r>
          </w:p>
        </w:tc>
      </w:tr>
      <w:tr w:rsidR="007853DD" w:rsidRPr="007D2244" w:rsidTr="007853DD">
        <w:tc>
          <w:tcPr>
            <w:tcW w:w="2270" w:type="dxa"/>
          </w:tcPr>
          <w:p w:rsidR="00725FD8" w:rsidRPr="007D2244" w:rsidRDefault="00725FD8" w:rsidP="00725FD8">
            <w:pPr>
              <w:pStyle w:val="NoSpacing"/>
              <w:rPr>
                <w:b/>
                <w:sz w:val="20"/>
                <w:szCs w:val="20"/>
              </w:rPr>
            </w:pPr>
            <w:r w:rsidRPr="007D2244">
              <w:rPr>
                <w:b/>
                <w:sz w:val="20"/>
                <w:szCs w:val="20"/>
              </w:rPr>
              <w:t>Group 3</w:t>
            </w:r>
          </w:p>
        </w:tc>
        <w:tc>
          <w:tcPr>
            <w:tcW w:w="2148" w:type="dxa"/>
          </w:tcPr>
          <w:p w:rsidR="007853DD" w:rsidRPr="007D2244" w:rsidRDefault="008F2FDB" w:rsidP="00725FD8">
            <w:pPr>
              <w:pStyle w:val="NoSpacing"/>
              <w:rPr>
                <w:sz w:val="20"/>
                <w:szCs w:val="20"/>
              </w:rPr>
            </w:pPr>
            <w:r>
              <w:rPr>
                <w:sz w:val="20"/>
                <w:szCs w:val="20"/>
              </w:rPr>
              <w:t xml:space="preserve">SL or </w:t>
            </w:r>
            <w:r w:rsidR="00725FD8" w:rsidRPr="007D2244">
              <w:rPr>
                <w:sz w:val="20"/>
                <w:szCs w:val="20"/>
              </w:rPr>
              <w:t>HL</w:t>
            </w:r>
          </w:p>
        </w:tc>
        <w:tc>
          <w:tcPr>
            <w:tcW w:w="2199" w:type="dxa"/>
          </w:tcPr>
          <w:p w:rsidR="007853DD" w:rsidRPr="007D2244" w:rsidRDefault="00725FD8" w:rsidP="00725FD8">
            <w:pPr>
              <w:pStyle w:val="NoSpacing"/>
              <w:rPr>
                <w:sz w:val="20"/>
                <w:szCs w:val="20"/>
              </w:rPr>
            </w:pPr>
            <w:r w:rsidRPr="007D2244">
              <w:rPr>
                <w:sz w:val="20"/>
                <w:szCs w:val="20"/>
              </w:rPr>
              <w:t>History of the Americas</w:t>
            </w:r>
          </w:p>
        </w:tc>
        <w:tc>
          <w:tcPr>
            <w:tcW w:w="2199" w:type="dxa"/>
          </w:tcPr>
          <w:p w:rsidR="007853DD" w:rsidRPr="007D2244" w:rsidRDefault="00725FD8" w:rsidP="00725FD8">
            <w:pPr>
              <w:pStyle w:val="NoSpacing"/>
              <w:rPr>
                <w:sz w:val="20"/>
                <w:szCs w:val="20"/>
              </w:rPr>
            </w:pPr>
            <w:r w:rsidRPr="007D2244">
              <w:rPr>
                <w:sz w:val="20"/>
                <w:szCs w:val="20"/>
              </w:rPr>
              <w:t>20</w:t>
            </w:r>
            <w:r w:rsidRPr="007D2244">
              <w:rPr>
                <w:sz w:val="20"/>
                <w:szCs w:val="20"/>
                <w:vertAlign w:val="superscript"/>
              </w:rPr>
              <w:t>th</w:t>
            </w:r>
            <w:r w:rsidRPr="007D2244">
              <w:rPr>
                <w:sz w:val="20"/>
                <w:szCs w:val="20"/>
              </w:rPr>
              <w:t xml:space="preserve"> Century Topics*</w:t>
            </w:r>
          </w:p>
        </w:tc>
      </w:tr>
      <w:tr w:rsidR="007853DD" w:rsidRPr="007D2244" w:rsidTr="007853DD">
        <w:tc>
          <w:tcPr>
            <w:tcW w:w="2270" w:type="dxa"/>
          </w:tcPr>
          <w:p w:rsidR="00725FD8" w:rsidRPr="007D2244" w:rsidRDefault="00725FD8" w:rsidP="00725FD8">
            <w:pPr>
              <w:pStyle w:val="NoSpacing"/>
              <w:rPr>
                <w:b/>
                <w:sz w:val="20"/>
                <w:szCs w:val="20"/>
              </w:rPr>
            </w:pPr>
            <w:r w:rsidRPr="007D2244">
              <w:rPr>
                <w:b/>
                <w:sz w:val="20"/>
                <w:szCs w:val="20"/>
              </w:rPr>
              <w:t>Group 4</w:t>
            </w:r>
          </w:p>
        </w:tc>
        <w:tc>
          <w:tcPr>
            <w:tcW w:w="2148" w:type="dxa"/>
          </w:tcPr>
          <w:p w:rsidR="007853DD" w:rsidRPr="007D2244" w:rsidRDefault="00725FD8" w:rsidP="00725FD8">
            <w:pPr>
              <w:pStyle w:val="NoSpacing"/>
              <w:rPr>
                <w:sz w:val="20"/>
                <w:szCs w:val="20"/>
              </w:rPr>
            </w:pPr>
            <w:r w:rsidRPr="007D2244">
              <w:rPr>
                <w:sz w:val="20"/>
                <w:szCs w:val="20"/>
              </w:rPr>
              <w:t>SL or HL</w:t>
            </w:r>
          </w:p>
        </w:tc>
        <w:tc>
          <w:tcPr>
            <w:tcW w:w="2199" w:type="dxa"/>
          </w:tcPr>
          <w:p w:rsidR="007853DD" w:rsidRPr="007D2244" w:rsidRDefault="00725FD8" w:rsidP="00725FD8">
            <w:pPr>
              <w:pStyle w:val="NoSpacing"/>
              <w:rPr>
                <w:sz w:val="20"/>
                <w:szCs w:val="20"/>
              </w:rPr>
            </w:pPr>
            <w:r w:rsidRPr="007D2244">
              <w:rPr>
                <w:sz w:val="20"/>
                <w:szCs w:val="20"/>
              </w:rPr>
              <w:t xml:space="preserve">DP Bio or </w:t>
            </w:r>
            <w:proofErr w:type="spellStart"/>
            <w:r w:rsidRPr="007D2244">
              <w:rPr>
                <w:sz w:val="20"/>
                <w:szCs w:val="20"/>
              </w:rPr>
              <w:t>Chem</w:t>
            </w:r>
            <w:proofErr w:type="spellEnd"/>
            <w:r w:rsidRPr="007D2244">
              <w:rPr>
                <w:sz w:val="20"/>
                <w:szCs w:val="20"/>
              </w:rPr>
              <w:t xml:space="preserve"> SL*</w:t>
            </w:r>
          </w:p>
        </w:tc>
        <w:tc>
          <w:tcPr>
            <w:tcW w:w="2199" w:type="dxa"/>
          </w:tcPr>
          <w:p w:rsidR="007853DD" w:rsidRPr="007D2244" w:rsidRDefault="00725FD8" w:rsidP="00725FD8">
            <w:pPr>
              <w:pStyle w:val="NoSpacing"/>
              <w:rPr>
                <w:sz w:val="20"/>
                <w:szCs w:val="20"/>
              </w:rPr>
            </w:pPr>
            <w:r w:rsidRPr="007D2244">
              <w:rPr>
                <w:sz w:val="20"/>
                <w:szCs w:val="20"/>
              </w:rPr>
              <w:t xml:space="preserve">DP Bio or </w:t>
            </w:r>
            <w:proofErr w:type="spellStart"/>
            <w:r w:rsidRPr="007D2244">
              <w:rPr>
                <w:sz w:val="20"/>
                <w:szCs w:val="20"/>
              </w:rPr>
              <w:t>Chem</w:t>
            </w:r>
            <w:proofErr w:type="spellEnd"/>
            <w:r w:rsidRPr="007D2244">
              <w:rPr>
                <w:sz w:val="20"/>
                <w:szCs w:val="20"/>
              </w:rPr>
              <w:t xml:space="preserve"> HL (or can still take SL exam)</w:t>
            </w:r>
            <w:r w:rsidR="007D2244" w:rsidRPr="007D2244">
              <w:rPr>
                <w:sz w:val="20"/>
                <w:szCs w:val="20"/>
              </w:rPr>
              <w:t>*</w:t>
            </w:r>
            <w:r w:rsidRPr="007D2244">
              <w:rPr>
                <w:sz w:val="20"/>
                <w:szCs w:val="20"/>
              </w:rPr>
              <w:t xml:space="preserve"> </w:t>
            </w:r>
            <w:r w:rsidRPr="007D2244">
              <w:rPr>
                <w:sz w:val="20"/>
                <w:szCs w:val="20"/>
                <w:u w:val="single"/>
              </w:rPr>
              <w:t xml:space="preserve">OR </w:t>
            </w:r>
            <w:r w:rsidRPr="007D2244">
              <w:rPr>
                <w:sz w:val="20"/>
                <w:szCs w:val="20"/>
              </w:rPr>
              <w:t>AP or Honors Physics or AP Environmental Science if you examined as a junior</w:t>
            </w:r>
          </w:p>
        </w:tc>
      </w:tr>
      <w:tr w:rsidR="007853DD" w:rsidRPr="007D2244" w:rsidTr="007853DD">
        <w:tc>
          <w:tcPr>
            <w:tcW w:w="2270" w:type="dxa"/>
          </w:tcPr>
          <w:p w:rsidR="007853DD" w:rsidRPr="007D2244" w:rsidRDefault="00725FD8" w:rsidP="00725FD8">
            <w:pPr>
              <w:pStyle w:val="NoSpacing"/>
              <w:rPr>
                <w:b/>
                <w:sz w:val="20"/>
                <w:szCs w:val="20"/>
              </w:rPr>
            </w:pPr>
            <w:r w:rsidRPr="007D2244">
              <w:rPr>
                <w:b/>
                <w:sz w:val="20"/>
                <w:szCs w:val="20"/>
              </w:rPr>
              <w:t>Group 5</w:t>
            </w:r>
          </w:p>
        </w:tc>
        <w:tc>
          <w:tcPr>
            <w:tcW w:w="2148" w:type="dxa"/>
          </w:tcPr>
          <w:p w:rsidR="007853DD" w:rsidRPr="007D2244" w:rsidRDefault="00725FD8" w:rsidP="00725FD8">
            <w:pPr>
              <w:pStyle w:val="NoSpacing"/>
              <w:rPr>
                <w:sz w:val="20"/>
                <w:szCs w:val="20"/>
              </w:rPr>
            </w:pPr>
            <w:r w:rsidRPr="007D2244">
              <w:rPr>
                <w:sz w:val="20"/>
                <w:szCs w:val="20"/>
              </w:rPr>
              <w:t>SL</w:t>
            </w:r>
          </w:p>
        </w:tc>
        <w:tc>
          <w:tcPr>
            <w:tcW w:w="2199" w:type="dxa"/>
          </w:tcPr>
          <w:p w:rsidR="007853DD" w:rsidRPr="007D2244" w:rsidRDefault="00725FD8" w:rsidP="00725FD8">
            <w:pPr>
              <w:pStyle w:val="NoSpacing"/>
              <w:rPr>
                <w:sz w:val="20"/>
                <w:szCs w:val="20"/>
              </w:rPr>
            </w:pPr>
            <w:r w:rsidRPr="007D2244">
              <w:rPr>
                <w:sz w:val="20"/>
                <w:szCs w:val="20"/>
              </w:rPr>
              <w:t>MYP Extended Math or DP Mathematics* or DP Math Studies*</w:t>
            </w:r>
          </w:p>
        </w:tc>
        <w:tc>
          <w:tcPr>
            <w:tcW w:w="2199" w:type="dxa"/>
          </w:tcPr>
          <w:p w:rsidR="00725FD8" w:rsidRPr="007D2244" w:rsidRDefault="00725FD8" w:rsidP="00725FD8">
            <w:pPr>
              <w:pStyle w:val="NoSpacing"/>
              <w:rPr>
                <w:sz w:val="20"/>
                <w:szCs w:val="20"/>
              </w:rPr>
            </w:pPr>
            <w:r w:rsidRPr="007D2244">
              <w:rPr>
                <w:sz w:val="20"/>
                <w:szCs w:val="20"/>
              </w:rPr>
              <w:t xml:space="preserve">DP Mathematics* or DP Math Studies* OR AP </w:t>
            </w:r>
            <w:proofErr w:type="spellStart"/>
            <w:r w:rsidRPr="007D2244">
              <w:rPr>
                <w:sz w:val="20"/>
                <w:szCs w:val="20"/>
              </w:rPr>
              <w:t>Calc</w:t>
            </w:r>
            <w:proofErr w:type="spellEnd"/>
            <w:r w:rsidRPr="007D2244">
              <w:rPr>
                <w:sz w:val="20"/>
                <w:szCs w:val="20"/>
              </w:rPr>
              <w:t xml:space="preserve"> (AB or BC), AP Stats, </w:t>
            </w:r>
            <w:r w:rsidRPr="007D2244">
              <w:rPr>
                <w:sz w:val="20"/>
                <w:szCs w:val="20"/>
                <w:u w:val="single"/>
              </w:rPr>
              <w:t>OR</w:t>
            </w:r>
            <w:r w:rsidRPr="007D2244">
              <w:rPr>
                <w:sz w:val="20"/>
                <w:szCs w:val="20"/>
              </w:rPr>
              <w:t xml:space="preserve"> AP Computer Science if you examined as a junior</w:t>
            </w:r>
          </w:p>
        </w:tc>
      </w:tr>
      <w:tr w:rsidR="007853DD" w:rsidRPr="007D2244" w:rsidTr="007853DD">
        <w:tc>
          <w:tcPr>
            <w:tcW w:w="2270" w:type="dxa"/>
          </w:tcPr>
          <w:p w:rsidR="007853DD" w:rsidRPr="007D2244" w:rsidRDefault="00725FD8" w:rsidP="00725FD8">
            <w:pPr>
              <w:pStyle w:val="NoSpacing"/>
              <w:rPr>
                <w:b/>
                <w:sz w:val="20"/>
                <w:szCs w:val="20"/>
              </w:rPr>
            </w:pPr>
            <w:r w:rsidRPr="007D2244">
              <w:rPr>
                <w:b/>
                <w:sz w:val="20"/>
                <w:szCs w:val="20"/>
              </w:rPr>
              <w:t xml:space="preserve">Group 6 </w:t>
            </w:r>
          </w:p>
        </w:tc>
        <w:tc>
          <w:tcPr>
            <w:tcW w:w="2148" w:type="dxa"/>
          </w:tcPr>
          <w:p w:rsidR="007853DD" w:rsidRPr="007D2244" w:rsidRDefault="00725FD8" w:rsidP="00725FD8">
            <w:pPr>
              <w:pStyle w:val="NoSpacing"/>
              <w:rPr>
                <w:sz w:val="20"/>
                <w:szCs w:val="20"/>
              </w:rPr>
            </w:pPr>
            <w:r w:rsidRPr="007D2244">
              <w:rPr>
                <w:sz w:val="20"/>
                <w:szCs w:val="20"/>
              </w:rPr>
              <w:t>Visual Arts HL</w:t>
            </w:r>
          </w:p>
          <w:p w:rsidR="00725FD8" w:rsidRPr="007D2244" w:rsidRDefault="00725FD8" w:rsidP="00725FD8">
            <w:pPr>
              <w:pStyle w:val="NoSpacing"/>
              <w:rPr>
                <w:sz w:val="20"/>
                <w:szCs w:val="20"/>
              </w:rPr>
            </w:pPr>
            <w:r w:rsidRPr="007D2244">
              <w:rPr>
                <w:sz w:val="20"/>
                <w:szCs w:val="20"/>
              </w:rPr>
              <w:t>Theatre Arts SL or HL</w:t>
            </w:r>
          </w:p>
          <w:p w:rsidR="00725FD8" w:rsidRPr="007D2244" w:rsidRDefault="00725FD8" w:rsidP="00725FD8">
            <w:pPr>
              <w:pStyle w:val="NoSpacing"/>
              <w:rPr>
                <w:sz w:val="20"/>
                <w:szCs w:val="20"/>
              </w:rPr>
            </w:pPr>
            <w:r w:rsidRPr="007D2244">
              <w:rPr>
                <w:sz w:val="20"/>
                <w:szCs w:val="20"/>
              </w:rPr>
              <w:t>Psychology SL or HL</w:t>
            </w:r>
          </w:p>
          <w:p w:rsidR="00725FD8" w:rsidRPr="007D2244" w:rsidRDefault="00725FD8" w:rsidP="00725FD8">
            <w:pPr>
              <w:pStyle w:val="NoSpacing"/>
              <w:rPr>
                <w:sz w:val="20"/>
                <w:szCs w:val="20"/>
              </w:rPr>
            </w:pPr>
            <w:r w:rsidRPr="007D2244">
              <w:rPr>
                <w:sz w:val="20"/>
                <w:szCs w:val="20"/>
              </w:rPr>
              <w:t xml:space="preserve">Bio or </w:t>
            </w:r>
            <w:proofErr w:type="spellStart"/>
            <w:r w:rsidRPr="007D2244">
              <w:rPr>
                <w:sz w:val="20"/>
                <w:szCs w:val="20"/>
              </w:rPr>
              <w:t>Chem</w:t>
            </w:r>
            <w:proofErr w:type="spellEnd"/>
            <w:r w:rsidRPr="007D2244">
              <w:rPr>
                <w:sz w:val="20"/>
                <w:szCs w:val="20"/>
              </w:rPr>
              <w:t xml:space="preserve"> SL or HL</w:t>
            </w:r>
          </w:p>
        </w:tc>
        <w:tc>
          <w:tcPr>
            <w:tcW w:w="2199" w:type="dxa"/>
          </w:tcPr>
          <w:p w:rsidR="007853DD" w:rsidRPr="007D2244" w:rsidRDefault="00725FD8" w:rsidP="00725FD8">
            <w:pPr>
              <w:pStyle w:val="NoSpacing"/>
              <w:rPr>
                <w:sz w:val="20"/>
                <w:szCs w:val="20"/>
              </w:rPr>
            </w:pPr>
            <w:r w:rsidRPr="007D2244">
              <w:rPr>
                <w:sz w:val="20"/>
                <w:szCs w:val="20"/>
              </w:rPr>
              <w:t>DP Visual Arts 11</w:t>
            </w:r>
          </w:p>
          <w:p w:rsidR="00725FD8" w:rsidRPr="007D2244" w:rsidRDefault="00725FD8" w:rsidP="00725FD8">
            <w:pPr>
              <w:pStyle w:val="NoSpacing"/>
              <w:rPr>
                <w:sz w:val="20"/>
                <w:szCs w:val="20"/>
              </w:rPr>
            </w:pPr>
            <w:r w:rsidRPr="007D2244">
              <w:rPr>
                <w:sz w:val="20"/>
                <w:szCs w:val="20"/>
              </w:rPr>
              <w:t>DP Theatre Arts 11</w:t>
            </w:r>
          </w:p>
          <w:p w:rsidR="00725FD8" w:rsidRPr="007D2244" w:rsidRDefault="00725FD8" w:rsidP="00725FD8">
            <w:pPr>
              <w:pStyle w:val="NoSpacing"/>
              <w:rPr>
                <w:sz w:val="20"/>
                <w:szCs w:val="20"/>
              </w:rPr>
            </w:pPr>
            <w:r w:rsidRPr="007D2244">
              <w:rPr>
                <w:sz w:val="20"/>
                <w:szCs w:val="20"/>
              </w:rPr>
              <w:t>DP Psych 11*</w:t>
            </w:r>
          </w:p>
          <w:p w:rsidR="00725FD8" w:rsidRPr="007D2244" w:rsidRDefault="00725FD8" w:rsidP="00725FD8">
            <w:pPr>
              <w:pStyle w:val="NoSpacing"/>
              <w:rPr>
                <w:sz w:val="20"/>
                <w:szCs w:val="20"/>
              </w:rPr>
            </w:pPr>
            <w:r w:rsidRPr="007D2244">
              <w:rPr>
                <w:sz w:val="20"/>
                <w:szCs w:val="20"/>
              </w:rPr>
              <w:t xml:space="preserve">DP Bio or </w:t>
            </w:r>
            <w:proofErr w:type="spellStart"/>
            <w:r w:rsidRPr="007D2244">
              <w:rPr>
                <w:sz w:val="20"/>
                <w:szCs w:val="20"/>
              </w:rPr>
              <w:t>Chem</w:t>
            </w:r>
            <w:proofErr w:type="spellEnd"/>
            <w:r w:rsidRPr="007D2244">
              <w:rPr>
                <w:sz w:val="20"/>
                <w:szCs w:val="20"/>
              </w:rPr>
              <w:t>*</w:t>
            </w:r>
          </w:p>
        </w:tc>
        <w:tc>
          <w:tcPr>
            <w:tcW w:w="2199" w:type="dxa"/>
          </w:tcPr>
          <w:p w:rsidR="007853DD" w:rsidRPr="007D2244" w:rsidRDefault="00725FD8" w:rsidP="00725FD8">
            <w:pPr>
              <w:pStyle w:val="NoSpacing"/>
              <w:rPr>
                <w:sz w:val="20"/>
                <w:szCs w:val="20"/>
              </w:rPr>
            </w:pPr>
            <w:r w:rsidRPr="007D2244">
              <w:rPr>
                <w:sz w:val="20"/>
                <w:szCs w:val="20"/>
              </w:rPr>
              <w:t>DP Visual Arts 12*</w:t>
            </w:r>
          </w:p>
          <w:p w:rsidR="00725FD8" w:rsidRPr="007D2244" w:rsidRDefault="00725FD8" w:rsidP="00725FD8">
            <w:pPr>
              <w:pStyle w:val="NoSpacing"/>
              <w:rPr>
                <w:sz w:val="20"/>
                <w:szCs w:val="20"/>
              </w:rPr>
            </w:pPr>
            <w:r w:rsidRPr="007D2244">
              <w:rPr>
                <w:sz w:val="20"/>
                <w:szCs w:val="20"/>
              </w:rPr>
              <w:t>DP Theatre Arts 12*</w:t>
            </w:r>
          </w:p>
          <w:p w:rsidR="00725FD8" w:rsidRPr="007D2244" w:rsidRDefault="00725FD8" w:rsidP="00725FD8">
            <w:pPr>
              <w:pStyle w:val="NoSpacing"/>
              <w:rPr>
                <w:sz w:val="20"/>
                <w:szCs w:val="20"/>
              </w:rPr>
            </w:pPr>
            <w:r w:rsidRPr="007D2244">
              <w:rPr>
                <w:sz w:val="20"/>
                <w:szCs w:val="20"/>
              </w:rPr>
              <w:t>DP Psych 12*</w:t>
            </w:r>
          </w:p>
          <w:p w:rsidR="00725FD8" w:rsidRPr="007D2244" w:rsidRDefault="00725FD8" w:rsidP="00725FD8">
            <w:pPr>
              <w:pStyle w:val="NoSpacing"/>
              <w:rPr>
                <w:sz w:val="20"/>
                <w:szCs w:val="20"/>
              </w:rPr>
            </w:pPr>
            <w:r w:rsidRPr="007D2244">
              <w:rPr>
                <w:sz w:val="20"/>
                <w:szCs w:val="20"/>
              </w:rPr>
              <w:t xml:space="preserve">DP Bio or </w:t>
            </w:r>
            <w:proofErr w:type="spellStart"/>
            <w:r w:rsidRPr="007D2244">
              <w:rPr>
                <w:sz w:val="20"/>
                <w:szCs w:val="20"/>
              </w:rPr>
              <w:t>Chem</w:t>
            </w:r>
            <w:proofErr w:type="spellEnd"/>
            <w:r w:rsidRPr="007D2244">
              <w:rPr>
                <w:sz w:val="20"/>
                <w:szCs w:val="20"/>
              </w:rPr>
              <w:t xml:space="preserve"> 12*</w:t>
            </w:r>
          </w:p>
        </w:tc>
      </w:tr>
      <w:tr w:rsidR="007853DD" w:rsidRPr="007D2244" w:rsidTr="007853DD">
        <w:tc>
          <w:tcPr>
            <w:tcW w:w="2270" w:type="dxa"/>
          </w:tcPr>
          <w:p w:rsidR="007853DD" w:rsidRPr="007D2244" w:rsidRDefault="00725FD8" w:rsidP="00725FD8">
            <w:pPr>
              <w:pStyle w:val="NoSpacing"/>
              <w:rPr>
                <w:b/>
                <w:sz w:val="20"/>
                <w:szCs w:val="20"/>
              </w:rPr>
            </w:pPr>
            <w:r w:rsidRPr="007D2244">
              <w:rPr>
                <w:b/>
                <w:sz w:val="20"/>
                <w:szCs w:val="20"/>
              </w:rPr>
              <w:t>Core</w:t>
            </w:r>
          </w:p>
        </w:tc>
        <w:tc>
          <w:tcPr>
            <w:tcW w:w="2148" w:type="dxa"/>
          </w:tcPr>
          <w:p w:rsidR="007853DD" w:rsidRPr="007D2244" w:rsidRDefault="007853DD" w:rsidP="00A975DA">
            <w:pPr>
              <w:widowControl w:val="0"/>
              <w:autoSpaceDE w:val="0"/>
              <w:autoSpaceDN w:val="0"/>
              <w:adjustRightInd w:val="0"/>
              <w:spacing w:line="315" w:lineRule="exact"/>
              <w:ind w:right="2344"/>
              <w:rPr>
                <w:rFonts w:ascii="Garamond" w:hAnsi="Garamond" w:cs="Garamond"/>
                <w:b/>
                <w:bCs/>
                <w:spacing w:val="-4"/>
                <w:sz w:val="20"/>
                <w:szCs w:val="20"/>
              </w:rPr>
            </w:pPr>
          </w:p>
        </w:tc>
        <w:tc>
          <w:tcPr>
            <w:tcW w:w="2199" w:type="dxa"/>
          </w:tcPr>
          <w:p w:rsidR="007853DD" w:rsidRPr="007D2244" w:rsidRDefault="00725FD8" w:rsidP="00725FD8">
            <w:pPr>
              <w:pStyle w:val="NoSpacing"/>
              <w:rPr>
                <w:sz w:val="20"/>
                <w:szCs w:val="20"/>
              </w:rPr>
            </w:pPr>
            <w:r w:rsidRPr="007D2244">
              <w:rPr>
                <w:sz w:val="20"/>
                <w:szCs w:val="20"/>
              </w:rPr>
              <w:t>Theory of Knowledge</w:t>
            </w:r>
          </w:p>
        </w:tc>
        <w:tc>
          <w:tcPr>
            <w:tcW w:w="2199" w:type="dxa"/>
          </w:tcPr>
          <w:p w:rsidR="007853DD" w:rsidRPr="007D2244" w:rsidRDefault="00725FD8" w:rsidP="00725FD8">
            <w:pPr>
              <w:pStyle w:val="NoSpacing"/>
              <w:rPr>
                <w:sz w:val="20"/>
                <w:szCs w:val="20"/>
              </w:rPr>
            </w:pPr>
            <w:r w:rsidRPr="007D2244">
              <w:rPr>
                <w:sz w:val="20"/>
                <w:szCs w:val="20"/>
              </w:rPr>
              <w:t>Theory of Knowledge</w:t>
            </w:r>
          </w:p>
        </w:tc>
      </w:tr>
    </w:tbl>
    <w:p w:rsidR="007853DD" w:rsidRPr="007D2244" w:rsidRDefault="007853DD" w:rsidP="00A975DA">
      <w:pPr>
        <w:widowControl w:val="0"/>
        <w:autoSpaceDE w:val="0"/>
        <w:autoSpaceDN w:val="0"/>
        <w:adjustRightInd w:val="0"/>
        <w:spacing w:after="0" w:line="315" w:lineRule="exact"/>
        <w:ind w:right="2344"/>
        <w:rPr>
          <w:rFonts w:ascii="Garamond" w:hAnsi="Garamond" w:cs="Garamond"/>
          <w:b/>
          <w:bCs/>
          <w:spacing w:val="-4"/>
          <w:sz w:val="20"/>
          <w:szCs w:val="20"/>
        </w:rPr>
      </w:pPr>
    </w:p>
    <w:p w:rsidR="00725FD8" w:rsidRDefault="00725FD8" w:rsidP="00A975DA">
      <w:pPr>
        <w:widowControl w:val="0"/>
        <w:autoSpaceDE w:val="0"/>
        <w:autoSpaceDN w:val="0"/>
        <w:adjustRightInd w:val="0"/>
        <w:spacing w:after="0" w:line="315" w:lineRule="exact"/>
        <w:ind w:right="2344"/>
        <w:rPr>
          <w:rFonts w:ascii="Garamond" w:hAnsi="Garamond" w:cs="Garamond"/>
          <w:b/>
          <w:bCs/>
          <w:spacing w:val="-4"/>
          <w:sz w:val="28"/>
          <w:szCs w:val="28"/>
        </w:rPr>
      </w:pPr>
    </w:p>
    <w:p w:rsidR="00725FD8" w:rsidRPr="005D6B03" w:rsidRDefault="00725FD8" w:rsidP="005D6B03">
      <w:pPr>
        <w:pStyle w:val="NoSpacing"/>
        <w:jc w:val="center"/>
        <w:rPr>
          <w:rFonts w:ascii="Garamond" w:hAnsi="Garamond"/>
          <w:b/>
          <w:sz w:val="28"/>
          <w:szCs w:val="28"/>
        </w:rPr>
      </w:pPr>
      <w:r w:rsidRPr="005D6B03">
        <w:rPr>
          <w:rFonts w:ascii="Garamond" w:hAnsi="Garamond"/>
          <w:b/>
          <w:sz w:val="28"/>
          <w:szCs w:val="28"/>
        </w:rPr>
        <w:t>Planning your Exams: Diploma Program</w:t>
      </w:r>
    </w:p>
    <w:p w:rsidR="00204801" w:rsidRDefault="00204801" w:rsidP="00204801">
      <w:pPr>
        <w:widowControl w:val="0"/>
        <w:autoSpaceDE w:val="0"/>
        <w:autoSpaceDN w:val="0"/>
        <w:adjustRightInd w:val="0"/>
        <w:spacing w:after="0" w:line="315" w:lineRule="exact"/>
        <w:ind w:right="2344"/>
        <w:jc w:val="center"/>
        <w:rPr>
          <w:rFonts w:ascii="Garamond" w:hAnsi="Garamond" w:cs="Garamond"/>
          <w:b/>
          <w:bCs/>
          <w:spacing w:val="-4"/>
          <w:sz w:val="28"/>
          <w:szCs w:val="28"/>
        </w:rPr>
      </w:pPr>
    </w:p>
    <w:p w:rsidR="00204801" w:rsidRPr="007D2244" w:rsidRDefault="00723071" w:rsidP="00204801">
      <w:pPr>
        <w:pStyle w:val="NoSpacing"/>
        <w:rPr>
          <w:sz w:val="20"/>
          <w:szCs w:val="20"/>
        </w:rPr>
      </w:pPr>
      <w:r w:rsidRPr="007D2244">
        <w:rPr>
          <w:sz w:val="20"/>
          <w:szCs w:val="20"/>
        </w:rPr>
        <w:t>Think about</w:t>
      </w:r>
      <w:r w:rsidR="00204801" w:rsidRPr="007D2244">
        <w:rPr>
          <w:sz w:val="20"/>
          <w:szCs w:val="20"/>
        </w:rPr>
        <w:t xml:space="preserve"> the exams you plan to take and when. Remember, you can have 3 HL’s and 3 SL’s. Only two of the SL’s may be one year. If you take Math or Math Studies as a senior, you may only take ONE exam your junior year. If you take Math or Math studies as a junior, you may take it and another exam. </w:t>
      </w:r>
      <w:r w:rsidRPr="007D2244">
        <w:rPr>
          <w:sz w:val="20"/>
          <w:szCs w:val="20"/>
        </w:rPr>
        <w:t xml:space="preserve">You may want to circle those you are taking as a junior in this chart! </w:t>
      </w:r>
    </w:p>
    <w:p w:rsidR="00725FD8" w:rsidRDefault="00725FD8" w:rsidP="00A975DA">
      <w:pPr>
        <w:widowControl w:val="0"/>
        <w:autoSpaceDE w:val="0"/>
        <w:autoSpaceDN w:val="0"/>
        <w:adjustRightInd w:val="0"/>
        <w:spacing w:after="0" w:line="315" w:lineRule="exact"/>
        <w:ind w:right="2344"/>
        <w:rPr>
          <w:rFonts w:ascii="Garamond" w:hAnsi="Garamond" w:cs="Garamond"/>
          <w:b/>
          <w:bCs/>
          <w:spacing w:val="-4"/>
          <w:sz w:val="28"/>
          <w:szCs w:val="28"/>
        </w:rPr>
      </w:pPr>
    </w:p>
    <w:tbl>
      <w:tblPr>
        <w:tblStyle w:val="TableGrid"/>
        <w:tblW w:w="0" w:type="auto"/>
        <w:tblLook w:val="04A0" w:firstRow="1" w:lastRow="0" w:firstColumn="1" w:lastColumn="0" w:noHBand="0" w:noVBand="1"/>
      </w:tblPr>
      <w:tblGrid>
        <w:gridCol w:w="2955"/>
        <w:gridCol w:w="2926"/>
        <w:gridCol w:w="2935"/>
      </w:tblGrid>
      <w:tr w:rsidR="005D6B03" w:rsidTr="004232A0">
        <w:tc>
          <w:tcPr>
            <w:tcW w:w="3192" w:type="dxa"/>
          </w:tcPr>
          <w:p w:rsidR="005D6B03" w:rsidRPr="007D2244" w:rsidRDefault="005D6B03" w:rsidP="004232A0">
            <w:pPr>
              <w:spacing w:line="285" w:lineRule="atLeast"/>
              <w:rPr>
                <w:rFonts w:ascii="Garamond" w:eastAsia="Times New Roman" w:hAnsi="Garamond" w:cs="Times New Roman"/>
                <w:b/>
                <w:color w:val="333333"/>
                <w:sz w:val="20"/>
                <w:szCs w:val="20"/>
              </w:rPr>
            </w:pPr>
            <w:r w:rsidRPr="007D2244">
              <w:rPr>
                <w:rFonts w:ascii="Garamond" w:eastAsia="Times New Roman" w:hAnsi="Garamond" w:cs="Times New Roman"/>
                <w:b/>
                <w:color w:val="333333"/>
                <w:sz w:val="20"/>
                <w:szCs w:val="20"/>
              </w:rPr>
              <w:t>Subject</w:t>
            </w:r>
          </w:p>
        </w:tc>
        <w:tc>
          <w:tcPr>
            <w:tcW w:w="3192" w:type="dxa"/>
          </w:tcPr>
          <w:p w:rsidR="005D6B03" w:rsidRPr="007D2244" w:rsidRDefault="005D6B03" w:rsidP="004232A0">
            <w:pPr>
              <w:spacing w:line="285" w:lineRule="atLeast"/>
              <w:rPr>
                <w:rFonts w:ascii="Garamond" w:eastAsia="Times New Roman" w:hAnsi="Garamond" w:cs="Times New Roman"/>
                <w:b/>
                <w:color w:val="333333"/>
                <w:sz w:val="20"/>
                <w:szCs w:val="20"/>
              </w:rPr>
            </w:pPr>
            <w:r w:rsidRPr="007D2244">
              <w:rPr>
                <w:rFonts w:ascii="Garamond" w:eastAsia="Times New Roman" w:hAnsi="Garamond" w:cs="Times New Roman"/>
                <w:b/>
                <w:color w:val="333333"/>
                <w:sz w:val="20"/>
                <w:szCs w:val="20"/>
              </w:rPr>
              <w:t>Level</w:t>
            </w:r>
          </w:p>
        </w:tc>
        <w:tc>
          <w:tcPr>
            <w:tcW w:w="3192" w:type="dxa"/>
          </w:tcPr>
          <w:p w:rsidR="005D6B03" w:rsidRPr="007D2244" w:rsidRDefault="005D6B03" w:rsidP="004232A0">
            <w:pPr>
              <w:spacing w:line="285" w:lineRule="atLeast"/>
              <w:rPr>
                <w:rFonts w:ascii="Garamond" w:eastAsia="Times New Roman" w:hAnsi="Garamond" w:cs="Times New Roman"/>
                <w:b/>
                <w:color w:val="333333"/>
                <w:sz w:val="20"/>
                <w:szCs w:val="20"/>
              </w:rPr>
            </w:pPr>
            <w:r w:rsidRPr="007D2244">
              <w:rPr>
                <w:rFonts w:ascii="Garamond" w:eastAsia="Times New Roman" w:hAnsi="Garamond" w:cs="Times New Roman"/>
                <w:b/>
                <w:color w:val="333333"/>
                <w:sz w:val="20"/>
                <w:szCs w:val="20"/>
              </w:rPr>
              <w:t>Year Taken</w:t>
            </w:r>
          </w:p>
        </w:tc>
      </w:tr>
      <w:tr w:rsidR="005D6B03" w:rsidTr="004232A0">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English</w:t>
            </w:r>
          </w:p>
        </w:tc>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HL</w:t>
            </w:r>
          </w:p>
        </w:tc>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Senior</w:t>
            </w:r>
          </w:p>
        </w:tc>
      </w:tr>
      <w:tr w:rsidR="005D6B03" w:rsidTr="004232A0">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Language B</w:t>
            </w:r>
          </w:p>
        </w:tc>
        <w:tc>
          <w:tcPr>
            <w:tcW w:w="3192" w:type="dxa"/>
          </w:tcPr>
          <w:p w:rsidR="005D6B03" w:rsidRPr="007D2244" w:rsidRDefault="008F2FDB" w:rsidP="004232A0">
            <w:pPr>
              <w:spacing w:line="285" w:lineRule="atLeast"/>
              <w:rPr>
                <w:rFonts w:ascii="Garamond" w:eastAsia="Times New Roman" w:hAnsi="Garamond" w:cs="Times New Roman"/>
                <w:color w:val="333333"/>
                <w:sz w:val="20"/>
                <w:szCs w:val="20"/>
              </w:rPr>
            </w:pPr>
            <w:r>
              <w:rPr>
                <w:rFonts w:ascii="Garamond" w:eastAsia="Times New Roman" w:hAnsi="Garamond" w:cs="Times New Roman"/>
                <w:color w:val="333333"/>
                <w:sz w:val="20"/>
                <w:szCs w:val="20"/>
              </w:rPr>
              <w:t>SL or H</w:t>
            </w:r>
            <w:r w:rsidR="005D6B03" w:rsidRPr="007D2244">
              <w:rPr>
                <w:rFonts w:ascii="Garamond" w:eastAsia="Times New Roman" w:hAnsi="Garamond" w:cs="Times New Roman"/>
                <w:color w:val="333333"/>
                <w:sz w:val="20"/>
                <w:szCs w:val="20"/>
              </w:rPr>
              <w:t>L</w:t>
            </w:r>
          </w:p>
        </w:tc>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Senior</w:t>
            </w:r>
          </w:p>
        </w:tc>
      </w:tr>
      <w:tr w:rsidR="005D6B03" w:rsidTr="004232A0">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History</w:t>
            </w:r>
          </w:p>
        </w:tc>
        <w:tc>
          <w:tcPr>
            <w:tcW w:w="3192" w:type="dxa"/>
          </w:tcPr>
          <w:p w:rsidR="005D6B03" w:rsidRPr="007D2244" w:rsidRDefault="008F2FDB" w:rsidP="004232A0">
            <w:pPr>
              <w:spacing w:line="285" w:lineRule="atLeast"/>
              <w:rPr>
                <w:rFonts w:ascii="Garamond" w:eastAsia="Times New Roman" w:hAnsi="Garamond" w:cs="Times New Roman"/>
                <w:color w:val="333333"/>
                <w:sz w:val="20"/>
                <w:szCs w:val="20"/>
              </w:rPr>
            </w:pPr>
            <w:r>
              <w:rPr>
                <w:rFonts w:ascii="Garamond" w:eastAsia="Times New Roman" w:hAnsi="Garamond" w:cs="Times New Roman"/>
                <w:color w:val="333333"/>
                <w:sz w:val="20"/>
                <w:szCs w:val="20"/>
              </w:rPr>
              <w:t xml:space="preserve">SL or </w:t>
            </w:r>
            <w:r w:rsidR="005D6B03" w:rsidRPr="007D2244">
              <w:rPr>
                <w:rFonts w:ascii="Garamond" w:eastAsia="Times New Roman" w:hAnsi="Garamond" w:cs="Times New Roman"/>
                <w:color w:val="333333"/>
                <w:sz w:val="20"/>
                <w:szCs w:val="20"/>
              </w:rPr>
              <w:t>HL</w:t>
            </w:r>
          </w:p>
        </w:tc>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Senior</w:t>
            </w:r>
          </w:p>
        </w:tc>
      </w:tr>
      <w:tr w:rsidR="005D6B03" w:rsidTr="004232A0">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Science</w:t>
            </w:r>
          </w:p>
        </w:tc>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SL or HL</w:t>
            </w:r>
          </w:p>
        </w:tc>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SL – Junior, SL or HL -- Senior</w:t>
            </w:r>
          </w:p>
        </w:tc>
      </w:tr>
      <w:tr w:rsidR="005D6B03" w:rsidTr="004232A0">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Math</w:t>
            </w:r>
          </w:p>
        </w:tc>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SL</w:t>
            </w:r>
          </w:p>
        </w:tc>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Junior or Senior</w:t>
            </w:r>
          </w:p>
        </w:tc>
      </w:tr>
      <w:tr w:rsidR="005D6B03" w:rsidTr="004232A0">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Elective -- Psych</w:t>
            </w:r>
          </w:p>
        </w:tc>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SL or HL</w:t>
            </w:r>
          </w:p>
        </w:tc>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SL – Junior, SL or HL -- Senior</w:t>
            </w:r>
          </w:p>
        </w:tc>
      </w:tr>
      <w:tr w:rsidR="005D6B03" w:rsidTr="004232A0">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 xml:space="preserve">                 Drama</w:t>
            </w:r>
          </w:p>
        </w:tc>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SL or HL</w:t>
            </w:r>
          </w:p>
        </w:tc>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Senior</w:t>
            </w:r>
          </w:p>
        </w:tc>
      </w:tr>
      <w:tr w:rsidR="005D6B03" w:rsidTr="004232A0">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 xml:space="preserve">                 Visual Arts</w:t>
            </w:r>
          </w:p>
        </w:tc>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HL</w:t>
            </w:r>
          </w:p>
        </w:tc>
        <w:tc>
          <w:tcPr>
            <w:tcW w:w="3192" w:type="dxa"/>
          </w:tcPr>
          <w:p w:rsidR="005D6B03" w:rsidRPr="007D2244" w:rsidRDefault="005D6B03" w:rsidP="004232A0">
            <w:pPr>
              <w:spacing w:line="285" w:lineRule="atLeast"/>
              <w:rPr>
                <w:rFonts w:ascii="Garamond" w:eastAsia="Times New Roman" w:hAnsi="Garamond" w:cs="Times New Roman"/>
                <w:color w:val="333333"/>
                <w:sz w:val="20"/>
                <w:szCs w:val="20"/>
              </w:rPr>
            </w:pPr>
            <w:r w:rsidRPr="007D2244">
              <w:rPr>
                <w:rFonts w:ascii="Garamond" w:eastAsia="Times New Roman" w:hAnsi="Garamond" w:cs="Times New Roman"/>
                <w:color w:val="333333"/>
                <w:sz w:val="20"/>
                <w:szCs w:val="20"/>
              </w:rPr>
              <w:t>Senior</w:t>
            </w:r>
          </w:p>
        </w:tc>
      </w:tr>
    </w:tbl>
    <w:p w:rsidR="00725FD8" w:rsidRPr="005D6B03" w:rsidRDefault="005D6B03" w:rsidP="005D6B03">
      <w:pPr>
        <w:spacing w:after="0" w:line="285" w:lineRule="atLeast"/>
        <w:rPr>
          <w:rFonts w:ascii="Georgia" w:eastAsia="Times New Roman" w:hAnsi="Georgia" w:cs="Times New Roman"/>
          <w:color w:val="333333"/>
          <w:sz w:val="20"/>
          <w:szCs w:val="20"/>
        </w:rPr>
      </w:pPr>
      <w:r w:rsidRPr="00B4617E">
        <w:rPr>
          <w:rFonts w:ascii="Garamond" w:eastAsia="Times New Roman" w:hAnsi="Garamond" w:cs="Times New Roman"/>
          <w:color w:val="333333"/>
        </w:rPr>
        <w:t> </w:t>
      </w:r>
    </w:p>
    <w:p w:rsidR="007D2244" w:rsidRDefault="007D2244" w:rsidP="00A975DA">
      <w:pPr>
        <w:widowControl w:val="0"/>
        <w:autoSpaceDE w:val="0"/>
        <w:autoSpaceDN w:val="0"/>
        <w:adjustRightInd w:val="0"/>
        <w:spacing w:after="0" w:line="315" w:lineRule="exact"/>
        <w:ind w:right="2344"/>
        <w:rPr>
          <w:rFonts w:ascii="Garamond" w:hAnsi="Garamond" w:cs="Garamond"/>
          <w:b/>
          <w:bCs/>
          <w:spacing w:val="-4"/>
          <w:sz w:val="28"/>
          <w:szCs w:val="28"/>
        </w:rPr>
        <w:sectPr w:rsidR="007D2244">
          <w:pgSz w:w="12240" w:h="15840"/>
          <w:pgMar w:top="1640" w:right="1840" w:bottom="320" w:left="1800" w:header="720" w:footer="720" w:gutter="0"/>
          <w:cols w:space="720"/>
          <w:noEndnote/>
        </w:sectPr>
      </w:pPr>
    </w:p>
    <w:p w:rsidR="00204801" w:rsidRPr="007D2244" w:rsidRDefault="007D2244" w:rsidP="00A975DA">
      <w:pPr>
        <w:widowControl w:val="0"/>
        <w:autoSpaceDE w:val="0"/>
        <w:autoSpaceDN w:val="0"/>
        <w:adjustRightInd w:val="0"/>
        <w:spacing w:after="0" w:line="315" w:lineRule="exact"/>
        <w:ind w:right="2344"/>
        <w:rPr>
          <w:rFonts w:ascii="Garamond" w:hAnsi="Garamond" w:cs="Garamond"/>
          <w:b/>
          <w:bCs/>
          <w:spacing w:val="-4"/>
          <w:sz w:val="20"/>
          <w:szCs w:val="20"/>
        </w:rPr>
      </w:pPr>
      <w:r w:rsidRPr="007D2244">
        <w:rPr>
          <w:rFonts w:ascii="Garamond" w:hAnsi="Garamond" w:cs="Garamond"/>
          <w:b/>
          <w:bCs/>
          <w:spacing w:val="-4"/>
          <w:sz w:val="20"/>
          <w:szCs w:val="20"/>
        </w:rPr>
        <w:lastRenderedPageBreak/>
        <w:t xml:space="preserve">My Three </w:t>
      </w:r>
      <w:r>
        <w:rPr>
          <w:rFonts w:ascii="Garamond" w:hAnsi="Garamond" w:cs="Garamond"/>
          <w:b/>
          <w:bCs/>
          <w:spacing w:val="-4"/>
          <w:sz w:val="20"/>
          <w:szCs w:val="20"/>
        </w:rPr>
        <w:t>HL’s Are</w:t>
      </w:r>
    </w:p>
    <w:p w:rsidR="00204801" w:rsidRDefault="00204801" w:rsidP="00204801">
      <w:pPr>
        <w:pStyle w:val="NoSpacing"/>
        <w:numPr>
          <w:ilvl w:val="0"/>
          <w:numId w:val="3"/>
        </w:numPr>
      </w:pPr>
      <w:r>
        <w:t>English</w:t>
      </w:r>
    </w:p>
    <w:p w:rsidR="00204801" w:rsidRDefault="00204801" w:rsidP="00204801">
      <w:pPr>
        <w:pStyle w:val="NoSpacing"/>
        <w:numPr>
          <w:ilvl w:val="0"/>
          <w:numId w:val="3"/>
        </w:numPr>
      </w:pPr>
      <w:r>
        <w:t>__________________</w:t>
      </w:r>
    </w:p>
    <w:p w:rsidR="008F2FDB" w:rsidRDefault="008F2FDB" w:rsidP="00204801">
      <w:pPr>
        <w:pStyle w:val="NoSpacing"/>
        <w:numPr>
          <w:ilvl w:val="0"/>
          <w:numId w:val="3"/>
        </w:numPr>
      </w:pPr>
      <w:r>
        <w:t>__________________</w:t>
      </w:r>
    </w:p>
    <w:p w:rsidR="008F2FDB" w:rsidRDefault="008F2FDB" w:rsidP="007D2244">
      <w:pPr>
        <w:pStyle w:val="NoSpacing"/>
        <w:rPr>
          <w:rFonts w:ascii="Garamond" w:hAnsi="Garamond"/>
          <w:b/>
          <w:sz w:val="20"/>
          <w:szCs w:val="20"/>
        </w:rPr>
      </w:pPr>
    </w:p>
    <w:p w:rsidR="008F2FDB" w:rsidRDefault="008F2FDB" w:rsidP="007D2244">
      <w:pPr>
        <w:pStyle w:val="NoSpacing"/>
        <w:rPr>
          <w:rFonts w:ascii="Garamond" w:hAnsi="Garamond"/>
          <w:b/>
          <w:sz w:val="20"/>
          <w:szCs w:val="20"/>
        </w:rPr>
      </w:pPr>
    </w:p>
    <w:p w:rsidR="00204801" w:rsidRPr="007D2244" w:rsidRDefault="007D2244" w:rsidP="007D2244">
      <w:pPr>
        <w:pStyle w:val="NoSpacing"/>
        <w:rPr>
          <w:rFonts w:ascii="Garamond" w:hAnsi="Garamond"/>
          <w:b/>
          <w:sz w:val="20"/>
          <w:szCs w:val="20"/>
        </w:rPr>
      </w:pPr>
      <w:r>
        <w:rPr>
          <w:rFonts w:ascii="Garamond" w:hAnsi="Garamond"/>
          <w:b/>
          <w:sz w:val="20"/>
          <w:szCs w:val="20"/>
        </w:rPr>
        <w:t>My Three SL’s are</w:t>
      </w:r>
      <w:r w:rsidR="00204801" w:rsidRPr="007D2244">
        <w:rPr>
          <w:rFonts w:ascii="Garamond" w:hAnsi="Garamond"/>
          <w:b/>
          <w:sz w:val="20"/>
          <w:szCs w:val="20"/>
        </w:rPr>
        <w:t xml:space="preserve"> </w:t>
      </w:r>
    </w:p>
    <w:p w:rsidR="00204801" w:rsidRDefault="00204801" w:rsidP="00204801">
      <w:pPr>
        <w:pStyle w:val="NoSpacing"/>
        <w:numPr>
          <w:ilvl w:val="0"/>
          <w:numId w:val="5"/>
        </w:numPr>
      </w:pPr>
      <w:r w:rsidRPr="00204801">
        <w:t>Math or Math Studies</w:t>
      </w:r>
    </w:p>
    <w:p w:rsidR="00204801" w:rsidRDefault="00204801" w:rsidP="00204801">
      <w:pPr>
        <w:pStyle w:val="NoSpacing"/>
        <w:numPr>
          <w:ilvl w:val="0"/>
          <w:numId w:val="5"/>
        </w:numPr>
      </w:pPr>
      <w:r>
        <w:t>__________________</w:t>
      </w:r>
    </w:p>
    <w:p w:rsidR="00204801" w:rsidRPr="00204801" w:rsidRDefault="008F2FDB" w:rsidP="00204801">
      <w:pPr>
        <w:pStyle w:val="NoSpacing"/>
        <w:numPr>
          <w:ilvl w:val="0"/>
          <w:numId w:val="5"/>
        </w:numPr>
        <w:sectPr w:rsidR="00204801" w:rsidRPr="00204801" w:rsidSect="007D2244">
          <w:type w:val="continuous"/>
          <w:pgSz w:w="12240" w:h="15840"/>
          <w:pgMar w:top="1640" w:right="1840" w:bottom="320" w:left="1800" w:header="720" w:footer="720" w:gutter="0"/>
          <w:cols w:num="2" w:space="720"/>
          <w:noEndnote/>
        </w:sectPr>
      </w:pPr>
      <w:r>
        <w:t>_______________</w:t>
      </w:r>
    </w:p>
    <w:p w:rsidR="00A975DA" w:rsidRDefault="00A975DA" w:rsidP="008F2FDB">
      <w:pPr>
        <w:widowControl w:val="0"/>
        <w:autoSpaceDE w:val="0"/>
        <w:autoSpaceDN w:val="0"/>
        <w:adjustRightInd w:val="0"/>
        <w:spacing w:after="0" w:line="311" w:lineRule="exact"/>
        <w:ind w:right="2344"/>
        <w:rPr>
          <w:rFonts w:ascii="Times New Roman" w:hAnsi="Times New Roman"/>
          <w:sz w:val="31"/>
          <w:szCs w:val="31"/>
        </w:rPr>
      </w:pPr>
    </w:p>
    <w:sectPr w:rsidR="00A975DA" w:rsidSect="007D224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bertus MT L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875EF"/>
    <w:multiLevelType w:val="hybridMultilevel"/>
    <w:tmpl w:val="71320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11750"/>
    <w:multiLevelType w:val="hybridMultilevel"/>
    <w:tmpl w:val="82488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123AD"/>
    <w:multiLevelType w:val="hybridMultilevel"/>
    <w:tmpl w:val="0B50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27DFD"/>
    <w:multiLevelType w:val="hybridMultilevel"/>
    <w:tmpl w:val="B1F44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C6B36"/>
    <w:multiLevelType w:val="hybridMultilevel"/>
    <w:tmpl w:val="6F8A909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7E"/>
    <w:rsid w:val="00204801"/>
    <w:rsid w:val="00401FF0"/>
    <w:rsid w:val="005079CC"/>
    <w:rsid w:val="005731B4"/>
    <w:rsid w:val="005D6B03"/>
    <w:rsid w:val="00723071"/>
    <w:rsid w:val="00725FD8"/>
    <w:rsid w:val="007853DD"/>
    <w:rsid w:val="007D2244"/>
    <w:rsid w:val="008F2FDB"/>
    <w:rsid w:val="009F6097"/>
    <w:rsid w:val="00A975DA"/>
    <w:rsid w:val="00B4617E"/>
    <w:rsid w:val="00F058D0"/>
    <w:rsid w:val="00F0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4AD88-F8B4-470E-B49E-5EBD18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617E"/>
    <w:rPr>
      <w:b/>
      <w:bCs/>
    </w:rPr>
  </w:style>
  <w:style w:type="character" w:styleId="Emphasis">
    <w:name w:val="Emphasis"/>
    <w:basedOn w:val="DefaultParagraphFont"/>
    <w:uiPriority w:val="20"/>
    <w:qFormat/>
    <w:rsid w:val="00B4617E"/>
    <w:rPr>
      <w:i/>
      <w:iCs/>
    </w:rPr>
  </w:style>
  <w:style w:type="character" w:customStyle="1" w:styleId="apple-converted-space">
    <w:name w:val="apple-converted-space"/>
    <w:basedOn w:val="DefaultParagraphFont"/>
    <w:rsid w:val="00B4617E"/>
  </w:style>
  <w:style w:type="table" w:styleId="TableGrid">
    <w:name w:val="Table Grid"/>
    <w:basedOn w:val="TableNormal"/>
    <w:uiPriority w:val="59"/>
    <w:rsid w:val="00B46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5DA"/>
    <w:pPr>
      <w:ind w:left="720"/>
      <w:contextualSpacing/>
    </w:pPr>
  </w:style>
  <w:style w:type="paragraph" w:styleId="NoSpacing">
    <w:name w:val="No Spacing"/>
    <w:uiPriority w:val="1"/>
    <w:qFormat/>
    <w:rsid w:val="007853DD"/>
    <w:pPr>
      <w:spacing w:after="0" w:line="240" w:lineRule="auto"/>
    </w:pPr>
  </w:style>
  <w:style w:type="paragraph" w:styleId="BalloonText">
    <w:name w:val="Balloon Text"/>
    <w:basedOn w:val="Normal"/>
    <w:link w:val="BalloonTextChar"/>
    <w:uiPriority w:val="99"/>
    <w:semiHidden/>
    <w:unhideWhenUsed/>
    <w:rsid w:val="00F05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L. Biddle (plbiddle)</dc:creator>
  <cp:lastModifiedBy>Priscilla L. Biddle (plbiddle)</cp:lastModifiedBy>
  <cp:revision>10</cp:revision>
  <cp:lastPrinted>2014-09-25T18:24:00Z</cp:lastPrinted>
  <dcterms:created xsi:type="dcterms:W3CDTF">2014-01-08T17:32:00Z</dcterms:created>
  <dcterms:modified xsi:type="dcterms:W3CDTF">2014-09-25T18:24:00Z</dcterms:modified>
</cp:coreProperties>
</file>