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DE424" w14:textId="61B8B1AF" w:rsidR="00A41DF5" w:rsidRPr="00352AE4" w:rsidRDefault="001B104E">
      <w:pPr>
        <w:rPr>
          <w:rFonts w:ascii="Arial" w:hAnsi="Arial" w:cs="Arial"/>
          <w:b/>
        </w:rPr>
      </w:pPr>
      <w:r w:rsidRPr="00352AE4">
        <w:rPr>
          <w:rFonts w:ascii="Arial" w:hAnsi="Arial" w:cs="Arial"/>
          <w:b/>
        </w:rPr>
        <w:t>IB English 12—201</w:t>
      </w:r>
      <w:r w:rsidR="00352AE4" w:rsidRPr="00352AE4">
        <w:rPr>
          <w:rFonts w:ascii="Arial" w:hAnsi="Arial" w:cs="Arial"/>
          <w:b/>
        </w:rPr>
        <w:t>8</w:t>
      </w:r>
      <w:r w:rsidRPr="00352AE4">
        <w:rPr>
          <w:rFonts w:ascii="Arial" w:hAnsi="Arial" w:cs="Arial"/>
          <w:b/>
        </w:rPr>
        <w:t>-201</w:t>
      </w:r>
      <w:r w:rsidR="00352AE4" w:rsidRPr="00352AE4">
        <w:rPr>
          <w:rFonts w:ascii="Arial" w:hAnsi="Arial" w:cs="Arial"/>
          <w:b/>
        </w:rPr>
        <w:t>9</w:t>
      </w:r>
    </w:p>
    <w:p w14:paraId="4A9DE425" w14:textId="77777777" w:rsidR="001B104E" w:rsidRPr="00352AE4" w:rsidRDefault="001B104E">
      <w:pPr>
        <w:rPr>
          <w:rFonts w:ascii="Arial" w:hAnsi="Arial" w:cs="Arial"/>
          <w:b/>
        </w:rPr>
      </w:pPr>
      <w:r w:rsidRPr="00352AE4">
        <w:rPr>
          <w:rFonts w:ascii="Arial" w:hAnsi="Arial" w:cs="Arial"/>
          <w:b/>
        </w:rPr>
        <w:t>Presumed Skills and Knowledge</w:t>
      </w:r>
    </w:p>
    <w:p w14:paraId="4A9DE426" w14:textId="266590AB" w:rsidR="00AE2565" w:rsidRDefault="00352AE4">
      <w:pPr>
        <w:rPr>
          <w:rFonts w:ascii="Arial" w:hAnsi="Arial" w:cs="Arial"/>
          <w:b/>
        </w:rPr>
      </w:pPr>
      <w:r w:rsidRPr="00352AE4">
        <w:rPr>
          <w:rFonts w:ascii="Arial" w:hAnsi="Arial" w:cs="Arial"/>
          <w:b/>
        </w:rPr>
        <w:t>Lee Naughton</w:t>
      </w:r>
    </w:p>
    <w:p w14:paraId="216BBA87" w14:textId="724DD7AE" w:rsidR="00D20B2B" w:rsidRPr="00352AE4" w:rsidRDefault="00D20B2B">
      <w:pPr>
        <w:rPr>
          <w:rFonts w:ascii="Arial" w:hAnsi="Arial" w:cs="Arial"/>
          <w:b/>
        </w:rPr>
      </w:pPr>
      <w:r>
        <w:rPr>
          <w:rFonts w:ascii="Arial" w:hAnsi="Arial" w:cs="Arial"/>
          <w:b/>
        </w:rPr>
        <w:t>gbnaughton@henrico.k12.va.us</w:t>
      </w:r>
    </w:p>
    <w:p w14:paraId="4A9DE427" w14:textId="17FE7F4C" w:rsidR="001B104E" w:rsidRDefault="00D20B2B">
      <w:bookmarkStart w:id="0" w:name="_GoBack"/>
      <w:r>
        <w:rPr>
          <w:i/>
          <w:noProof/>
        </w:rPr>
        <w:drawing>
          <wp:anchor distT="0" distB="0" distL="114300" distR="114300" simplePos="0" relativeHeight="251658240" behindDoc="1" locked="0" layoutInCell="1" allowOverlap="1" wp14:anchorId="4A9DE439" wp14:editId="6A7A50F8">
            <wp:simplePos x="0" y="0"/>
            <wp:positionH relativeFrom="margin">
              <wp:posOffset>-52705</wp:posOffset>
            </wp:positionH>
            <wp:positionV relativeFrom="paragraph">
              <wp:posOffset>181610</wp:posOffset>
            </wp:positionV>
            <wp:extent cx="1190625" cy="2291080"/>
            <wp:effectExtent l="0" t="0" r="0" b="0"/>
            <wp:wrapTight wrapText="bothSides">
              <wp:wrapPolygon edited="0">
                <wp:start x="9331" y="0"/>
                <wp:lineTo x="7258" y="718"/>
                <wp:lineTo x="3802" y="2514"/>
                <wp:lineTo x="3802" y="3233"/>
                <wp:lineTo x="1728" y="5927"/>
                <wp:lineTo x="691" y="7723"/>
                <wp:lineTo x="1382" y="8621"/>
                <wp:lineTo x="6221" y="8800"/>
                <wp:lineTo x="6566" y="11674"/>
                <wp:lineTo x="7949" y="14548"/>
                <wp:lineTo x="7603" y="16882"/>
                <wp:lineTo x="7949" y="17242"/>
                <wp:lineTo x="10368" y="17242"/>
                <wp:lineTo x="12787" y="16703"/>
                <wp:lineTo x="13478" y="15805"/>
                <wp:lineTo x="12096" y="14548"/>
                <wp:lineTo x="13478" y="11674"/>
                <wp:lineTo x="16589" y="8800"/>
                <wp:lineTo x="18317" y="6466"/>
                <wp:lineTo x="17971" y="2335"/>
                <wp:lineTo x="14515" y="539"/>
                <wp:lineTo x="12442" y="0"/>
                <wp:lineTo x="93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ck_figure_thinking_cap_500_clr_10194.gif"/>
                    <pic:cNvPicPr/>
                  </pic:nvPicPr>
                  <pic:blipFill>
                    <a:blip r:embed="rId7">
                      <a:extLst>
                        <a:ext uri="{28A0092B-C50C-407E-A947-70E740481C1C}">
                          <a14:useLocalDpi xmlns:a14="http://schemas.microsoft.com/office/drawing/2010/main" val="0"/>
                        </a:ext>
                      </a:extLst>
                    </a:blip>
                    <a:stretch>
                      <a:fillRect/>
                    </a:stretch>
                  </pic:blipFill>
                  <pic:spPr>
                    <a:xfrm>
                      <a:off x="0" y="0"/>
                      <a:ext cx="1190625" cy="2291080"/>
                    </a:xfrm>
                    <a:prstGeom prst="rect">
                      <a:avLst/>
                    </a:prstGeom>
                  </pic:spPr>
                </pic:pic>
              </a:graphicData>
            </a:graphic>
            <wp14:sizeRelH relativeFrom="page">
              <wp14:pctWidth>0</wp14:pctWidth>
            </wp14:sizeRelH>
            <wp14:sizeRelV relativeFrom="page">
              <wp14:pctHeight>0</wp14:pctHeight>
            </wp14:sizeRelV>
          </wp:anchor>
        </w:drawing>
      </w:r>
      <w:bookmarkEnd w:id="0"/>
    </w:p>
    <w:p w14:paraId="4A9DE428" w14:textId="657278AE" w:rsidR="001B104E" w:rsidRDefault="001B104E">
      <w:pPr>
        <w:rPr>
          <w:rFonts w:ascii="Arial" w:hAnsi="Arial" w:cs="Arial"/>
          <w:b/>
          <w:i/>
        </w:rPr>
      </w:pPr>
      <w:r w:rsidRPr="00352AE4">
        <w:rPr>
          <w:rFonts w:ascii="Arial" w:hAnsi="Arial" w:cs="Arial"/>
          <w:i/>
        </w:rPr>
        <w:t>The IB English 12 course is predicated on the assumption that you already know the following things/have the following skills.  This is not necessarily a complete list, but this will give you a good idea that you are expected to have learned, and now to retain, what you have previously learned in MYP English 9 and 10 and IB English 11.</w:t>
      </w:r>
      <w:r w:rsidR="004C0266" w:rsidRPr="00352AE4">
        <w:rPr>
          <w:rFonts w:ascii="Arial" w:hAnsi="Arial" w:cs="Arial"/>
          <w:i/>
        </w:rPr>
        <w:t xml:space="preserve">  </w:t>
      </w:r>
      <w:r w:rsidR="004C0266" w:rsidRPr="00352AE4">
        <w:rPr>
          <w:rFonts w:ascii="Arial" w:hAnsi="Arial" w:cs="Arial"/>
          <w:b/>
          <w:i/>
        </w:rPr>
        <w:t>You are presumed to know all of the items on this list without having to be told by the teacher what to do</w:t>
      </w:r>
      <w:r w:rsidR="00B71E84">
        <w:rPr>
          <w:rFonts w:ascii="Arial" w:hAnsi="Arial" w:cs="Arial"/>
          <w:b/>
          <w:i/>
        </w:rPr>
        <w:t>.</w:t>
      </w:r>
      <w:r w:rsidR="004C0266" w:rsidRPr="00352AE4">
        <w:rPr>
          <w:rFonts w:ascii="Arial" w:hAnsi="Arial" w:cs="Arial"/>
          <w:b/>
          <w:i/>
        </w:rPr>
        <w:t xml:space="preserve">  You have already been taught these things; future instruction will focus on expanding your repertoire.</w:t>
      </w:r>
    </w:p>
    <w:p w14:paraId="16DE034C" w14:textId="5E312817" w:rsidR="00352AE4" w:rsidRDefault="00352AE4">
      <w:pPr>
        <w:rPr>
          <w:rFonts w:ascii="Arial" w:hAnsi="Arial" w:cs="Arial"/>
        </w:rPr>
      </w:pPr>
    </w:p>
    <w:p w14:paraId="1EDBDE03" w14:textId="77777777" w:rsidR="00352AE4" w:rsidRPr="00352AE4" w:rsidRDefault="00352AE4">
      <w:pPr>
        <w:rPr>
          <w:rFonts w:ascii="Arial" w:hAnsi="Arial" w:cs="Arial"/>
        </w:rPr>
      </w:pPr>
    </w:p>
    <w:p w14:paraId="4A9DE429" w14:textId="77777777" w:rsidR="001B104E" w:rsidRPr="00352AE4" w:rsidRDefault="001B104E">
      <w:pPr>
        <w:rPr>
          <w:rFonts w:ascii="Arial" w:hAnsi="Arial" w:cs="Arial"/>
        </w:rPr>
      </w:pPr>
    </w:p>
    <w:p w14:paraId="4A9DE42A" w14:textId="510E0873" w:rsidR="001B104E" w:rsidRPr="00352AE4" w:rsidRDefault="001B104E" w:rsidP="001B104E">
      <w:pPr>
        <w:pStyle w:val="ListParagraph"/>
        <w:numPr>
          <w:ilvl w:val="0"/>
          <w:numId w:val="1"/>
        </w:numPr>
        <w:rPr>
          <w:rFonts w:ascii="Arial" w:hAnsi="Arial" w:cs="Arial"/>
        </w:rPr>
      </w:pPr>
      <w:r w:rsidRPr="00352AE4">
        <w:rPr>
          <w:rFonts w:ascii="Arial" w:hAnsi="Arial" w:cs="Arial"/>
        </w:rPr>
        <w:t xml:space="preserve">How to write a thesis statement (not a three-part jumble of </w:t>
      </w:r>
      <w:proofErr w:type="gramStart"/>
      <w:r w:rsidRPr="00352AE4">
        <w:rPr>
          <w:rFonts w:ascii="Arial" w:hAnsi="Arial" w:cs="Arial"/>
        </w:rPr>
        <w:t>observations)</w:t>
      </w:r>
      <w:r w:rsidR="00B71E84">
        <w:rPr>
          <w:rFonts w:ascii="Arial" w:hAnsi="Arial" w:cs="Arial"/>
        </w:rPr>
        <w:t>.</w:t>
      </w:r>
      <w:proofErr w:type="gramEnd"/>
    </w:p>
    <w:p w14:paraId="4A9DE42B" w14:textId="10D4DC24" w:rsidR="001B104E" w:rsidRPr="00352AE4" w:rsidRDefault="001B104E" w:rsidP="001B104E">
      <w:pPr>
        <w:pStyle w:val="ListParagraph"/>
        <w:numPr>
          <w:ilvl w:val="0"/>
          <w:numId w:val="1"/>
        </w:numPr>
        <w:rPr>
          <w:rFonts w:ascii="Arial" w:hAnsi="Arial" w:cs="Arial"/>
        </w:rPr>
      </w:pPr>
      <w:r w:rsidRPr="00352AE4">
        <w:rPr>
          <w:rFonts w:ascii="Arial" w:hAnsi="Arial" w:cs="Arial"/>
        </w:rPr>
        <w:t>How to structure an analysis paragraph (claim-evidence-</w:t>
      </w:r>
      <w:proofErr w:type="gramStart"/>
      <w:r w:rsidRPr="00352AE4">
        <w:rPr>
          <w:rFonts w:ascii="Arial" w:hAnsi="Arial" w:cs="Arial"/>
        </w:rPr>
        <w:t>warrant)</w:t>
      </w:r>
      <w:r w:rsidR="00B71E84">
        <w:rPr>
          <w:rFonts w:ascii="Arial" w:hAnsi="Arial" w:cs="Arial"/>
        </w:rPr>
        <w:t>.</w:t>
      </w:r>
      <w:proofErr w:type="gramEnd"/>
    </w:p>
    <w:p w14:paraId="4A9DE42C" w14:textId="77777777" w:rsidR="001B104E" w:rsidRPr="00352AE4" w:rsidRDefault="001B104E" w:rsidP="001B104E">
      <w:pPr>
        <w:pStyle w:val="ListParagraph"/>
        <w:numPr>
          <w:ilvl w:val="0"/>
          <w:numId w:val="1"/>
        </w:numPr>
        <w:rPr>
          <w:rFonts w:ascii="Arial" w:hAnsi="Arial" w:cs="Arial"/>
        </w:rPr>
      </w:pPr>
      <w:r w:rsidRPr="00352AE4">
        <w:rPr>
          <w:rFonts w:ascii="Arial" w:hAnsi="Arial" w:cs="Arial"/>
        </w:rPr>
        <w:t>How to organize an essay appropriately, including introduction, body, and conclusion (</w:t>
      </w:r>
      <w:r w:rsidRPr="00352AE4">
        <w:rPr>
          <w:rFonts w:ascii="Arial" w:hAnsi="Arial" w:cs="Arial"/>
          <w:u w:val="single"/>
        </w:rPr>
        <w:t xml:space="preserve">not </w:t>
      </w:r>
      <w:r w:rsidRPr="00352AE4">
        <w:rPr>
          <w:rFonts w:ascii="Arial" w:hAnsi="Arial" w:cs="Arial"/>
        </w:rPr>
        <w:t>a basic five-paragraph theme)</w:t>
      </w:r>
    </w:p>
    <w:p w14:paraId="4A9DE42D" w14:textId="77777777" w:rsidR="001B104E" w:rsidRPr="00352AE4" w:rsidRDefault="001B104E" w:rsidP="001B104E">
      <w:pPr>
        <w:pStyle w:val="ListParagraph"/>
        <w:numPr>
          <w:ilvl w:val="0"/>
          <w:numId w:val="1"/>
        </w:numPr>
        <w:rPr>
          <w:rFonts w:ascii="Arial" w:hAnsi="Arial" w:cs="Arial"/>
        </w:rPr>
      </w:pPr>
      <w:r w:rsidRPr="00352AE4">
        <w:rPr>
          <w:rFonts w:ascii="Arial" w:hAnsi="Arial" w:cs="Arial"/>
        </w:rPr>
        <w:t>Basic grammar skills such as the construction of complete sentences, subject-verb agreement, and pronoun-antecedent agreement.  This skill entails being able to recognize and avoid run-on sentences and sentence fragments.</w:t>
      </w:r>
    </w:p>
    <w:p w14:paraId="4A9DE42E" w14:textId="3C9C61CF" w:rsidR="001B104E" w:rsidRPr="00352AE4" w:rsidRDefault="001B104E" w:rsidP="001B104E">
      <w:pPr>
        <w:pStyle w:val="ListParagraph"/>
        <w:numPr>
          <w:ilvl w:val="0"/>
          <w:numId w:val="1"/>
        </w:numPr>
        <w:rPr>
          <w:rFonts w:ascii="Arial" w:hAnsi="Arial" w:cs="Arial"/>
        </w:rPr>
      </w:pPr>
      <w:r w:rsidRPr="00352AE4">
        <w:rPr>
          <w:rFonts w:ascii="Arial" w:hAnsi="Arial" w:cs="Arial"/>
        </w:rPr>
        <w:t xml:space="preserve">Ability to properly employ the “Do’s and </w:t>
      </w:r>
      <w:proofErr w:type="spellStart"/>
      <w:r w:rsidRPr="00352AE4">
        <w:rPr>
          <w:rFonts w:ascii="Arial" w:hAnsi="Arial" w:cs="Arial"/>
        </w:rPr>
        <w:t>Don’t’s</w:t>
      </w:r>
      <w:proofErr w:type="spellEnd"/>
      <w:r w:rsidRPr="00352AE4">
        <w:rPr>
          <w:rFonts w:ascii="Arial" w:hAnsi="Arial" w:cs="Arial"/>
        </w:rPr>
        <w:t>” handout so that you do not incorporate many common problems of grammar, logic, and meaning</w:t>
      </w:r>
      <w:r w:rsidR="00D20B2B">
        <w:rPr>
          <w:rFonts w:ascii="Arial" w:hAnsi="Arial" w:cs="Arial"/>
        </w:rPr>
        <w:t xml:space="preserve"> in your own writing</w:t>
      </w:r>
      <w:r w:rsidRPr="00352AE4">
        <w:rPr>
          <w:rFonts w:ascii="Arial" w:hAnsi="Arial" w:cs="Arial"/>
        </w:rPr>
        <w:t>.</w:t>
      </w:r>
    </w:p>
    <w:p w14:paraId="302F230D" w14:textId="73D36BA0" w:rsidR="0026027F" w:rsidRPr="00352AE4" w:rsidRDefault="0026027F" w:rsidP="001B104E">
      <w:pPr>
        <w:pStyle w:val="ListParagraph"/>
        <w:numPr>
          <w:ilvl w:val="0"/>
          <w:numId w:val="1"/>
        </w:numPr>
        <w:rPr>
          <w:rFonts w:ascii="Arial" w:hAnsi="Arial" w:cs="Arial"/>
        </w:rPr>
      </w:pPr>
      <w:r w:rsidRPr="00352AE4">
        <w:rPr>
          <w:rFonts w:ascii="Arial" w:hAnsi="Arial" w:cs="Arial"/>
        </w:rPr>
        <w:t>How to docum</w:t>
      </w:r>
      <w:r w:rsidR="00D20B2B">
        <w:rPr>
          <w:rFonts w:ascii="Arial" w:hAnsi="Arial" w:cs="Arial"/>
        </w:rPr>
        <w:t xml:space="preserve">ent sources using MLA </w:t>
      </w:r>
      <w:proofErr w:type="gramStart"/>
      <w:r w:rsidR="00D20B2B">
        <w:rPr>
          <w:rFonts w:ascii="Arial" w:hAnsi="Arial" w:cs="Arial"/>
        </w:rPr>
        <w:t>format</w:t>
      </w:r>
      <w:r w:rsidR="00B71E84">
        <w:rPr>
          <w:rFonts w:ascii="Arial" w:hAnsi="Arial" w:cs="Arial"/>
        </w:rPr>
        <w:t>.</w:t>
      </w:r>
      <w:proofErr w:type="gramEnd"/>
    </w:p>
    <w:p w14:paraId="4A9DE42F" w14:textId="2AF1BAA8" w:rsidR="001B104E" w:rsidRPr="00352AE4" w:rsidRDefault="001B104E" w:rsidP="001B104E">
      <w:pPr>
        <w:pStyle w:val="ListParagraph"/>
        <w:numPr>
          <w:ilvl w:val="0"/>
          <w:numId w:val="1"/>
        </w:numPr>
        <w:rPr>
          <w:rFonts w:ascii="Arial" w:hAnsi="Arial" w:cs="Arial"/>
        </w:rPr>
      </w:pPr>
      <w:r w:rsidRPr="00352AE4">
        <w:rPr>
          <w:rFonts w:ascii="Arial" w:hAnsi="Arial" w:cs="Arial"/>
        </w:rPr>
        <w:t>How to identify in a literary text basic rhetorical strategies (also called literary strategies) such as metaphor, simile, symbol, tone, voice, irony, and imagery.  (</w:t>
      </w:r>
      <w:r w:rsidR="00AE2565" w:rsidRPr="00352AE4">
        <w:rPr>
          <w:rFonts w:ascii="Arial" w:hAnsi="Arial" w:cs="Arial"/>
        </w:rPr>
        <w:t xml:space="preserve">This is </w:t>
      </w:r>
      <w:r w:rsidR="00D20B2B">
        <w:rPr>
          <w:rFonts w:ascii="Arial" w:hAnsi="Arial" w:cs="Arial"/>
        </w:rPr>
        <w:t>NOT</w:t>
      </w:r>
      <w:r w:rsidR="00AE2565" w:rsidRPr="00352AE4">
        <w:rPr>
          <w:rFonts w:ascii="Arial" w:hAnsi="Arial" w:cs="Arial"/>
        </w:rPr>
        <w:t xml:space="preserve"> by any means</w:t>
      </w:r>
      <w:r w:rsidRPr="00352AE4">
        <w:rPr>
          <w:rFonts w:ascii="Arial" w:hAnsi="Arial" w:cs="Arial"/>
        </w:rPr>
        <w:t xml:space="preserve"> a complete list, but </w:t>
      </w:r>
      <w:r w:rsidR="00AE2565" w:rsidRPr="00352AE4">
        <w:rPr>
          <w:rFonts w:ascii="Arial" w:hAnsi="Arial" w:cs="Arial"/>
        </w:rPr>
        <w:t>it should serve to alert you that you need to retain</w:t>
      </w:r>
      <w:r w:rsidRPr="00352AE4">
        <w:rPr>
          <w:rFonts w:ascii="Arial" w:hAnsi="Arial" w:cs="Arial"/>
        </w:rPr>
        <w:t xml:space="preserve"> ALL of the knowledge you have been taught about literary strategies!)</w:t>
      </w:r>
    </w:p>
    <w:p w14:paraId="4A9DE430" w14:textId="1692762E" w:rsidR="001B104E" w:rsidRPr="00352AE4" w:rsidRDefault="001B104E" w:rsidP="001B104E">
      <w:pPr>
        <w:pStyle w:val="ListParagraph"/>
        <w:numPr>
          <w:ilvl w:val="0"/>
          <w:numId w:val="1"/>
        </w:numPr>
        <w:rPr>
          <w:rFonts w:ascii="Arial" w:hAnsi="Arial" w:cs="Arial"/>
        </w:rPr>
      </w:pPr>
      <w:r w:rsidRPr="00352AE4">
        <w:rPr>
          <w:rFonts w:ascii="Arial" w:hAnsi="Arial" w:cs="Arial"/>
        </w:rPr>
        <w:t>How to annotate a text effectively to enhance your understanding of that text in terms not only of its meaning but also what techniques the author used in order to create that meaning.</w:t>
      </w:r>
    </w:p>
    <w:p w14:paraId="4A9DE431" w14:textId="77777777" w:rsidR="003E1D62" w:rsidRPr="00352AE4" w:rsidRDefault="003E1D62" w:rsidP="001B104E">
      <w:pPr>
        <w:pStyle w:val="ListParagraph"/>
        <w:numPr>
          <w:ilvl w:val="0"/>
          <w:numId w:val="1"/>
        </w:numPr>
        <w:rPr>
          <w:rFonts w:ascii="Arial" w:hAnsi="Arial" w:cs="Arial"/>
        </w:rPr>
      </w:pPr>
      <w:r w:rsidRPr="00352AE4">
        <w:rPr>
          <w:rFonts w:ascii="Arial" w:hAnsi="Arial" w:cs="Arial"/>
        </w:rPr>
        <w:t>How to contribute to class discussion effectively by listening carefully to classmates, volunteering your own ideas, providing textual references either to refute or to support ideas which have already been offered, and showing respect to all other speakers.</w:t>
      </w:r>
    </w:p>
    <w:p w14:paraId="4A9DE432" w14:textId="77777777" w:rsidR="003E1D62" w:rsidRPr="00352AE4" w:rsidRDefault="003E1D62" w:rsidP="001B104E">
      <w:pPr>
        <w:pStyle w:val="ListParagraph"/>
        <w:numPr>
          <w:ilvl w:val="0"/>
          <w:numId w:val="1"/>
        </w:numPr>
        <w:rPr>
          <w:rFonts w:ascii="Arial" w:hAnsi="Arial" w:cs="Arial"/>
        </w:rPr>
      </w:pPr>
      <w:r w:rsidRPr="00352AE4">
        <w:rPr>
          <w:rFonts w:ascii="Arial" w:hAnsi="Arial" w:cs="Arial"/>
        </w:rPr>
        <w:t>How to meet deadlines.</w:t>
      </w:r>
    </w:p>
    <w:p w14:paraId="4A9DE433" w14:textId="77777777" w:rsidR="003E1D62" w:rsidRPr="00352AE4" w:rsidRDefault="003E1D62" w:rsidP="001B104E">
      <w:pPr>
        <w:pStyle w:val="ListParagraph"/>
        <w:numPr>
          <w:ilvl w:val="0"/>
          <w:numId w:val="1"/>
        </w:numPr>
        <w:rPr>
          <w:rFonts w:ascii="Arial" w:hAnsi="Arial" w:cs="Arial"/>
        </w:rPr>
      </w:pPr>
      <w:r w:rsidRPr="00352AE4">
        <w:rPr>
          <w:rFonts w:ascii="Arial" w:hAnsi="Arial" w:cs="Arial"/>
        </w:rPr>
        <w:t>How to follow instructions.</w:t>
      </w:r>
    </w:p>
    <w:p w14:paraId="4A9DE434" w14:textId="77777777" w:rsidR="003E1D62" w:rsidRPr="00352AE4" w:rsidRDefault="003E1D62" w:rsidP="003E1D62">
      <w:pPr>
        <w:pStyle w:val="ListParagraph"/>
        <w:numPr>
          <w:ilvl w:val="0"/>
          <w:numId w:val="1"/>
        </w:numPr>
        <w:rPr>
          <w:rFonts w:ascii="Arial" w:hAnsi="Arial" w:cs="Arial"/>
        </w:rPr>
      </w:pPr>
      <w:r w:rsidRPr="00352AE4">
        <w:rPr>
          <w:rFonts w:ascii="Arial" w:hAnsi="Arial" w:cs="Arial"/>
        </w:rPr>
        <w:t>How to keep track of all assignments.</w:t>
      </w:r>
    </w:p>
    <w:p w14:paraId="4A9DE435" w14:textId="77777777" w:rsidR="003E1D62" w:rsidRPr="00352AE4" w:rsidRDefault="003E1D62" w:rsidP="003E1D62">
      <w:pPr>
        <w:pStyle w:val="ListParagraph"/>
        <w:numPr>
          <w:ilvl w:val="0"/>
          <w:numId w:val="1"/>
        </w:numPr>
        <w:rPr>
          <w:rFonts w:ascii="Arial" w:hAnsi="Arial" w:cs="Arial"/>
        </w:rPr>
      </w:pPr>
      <w:r w:rsidRPr="00352AE4">
        <w:rPr>
          <w:rFonts w:ascii="Arial" w:hAnsi="Arial" w:cs="Arial"/>
        </w:rPr>
        <w:t>How to use Schoology, including responding to text alerts by going to the update section and reading the teacher’s updates.</w:t>
      </w:r>
    </w:p>
    <w:p w14:paraId="4A9DE436" w14:textId="0C4951CA" w:rsidR="00754D78" w:rsidRPr="00352AE4" w:rsidRDefault="00754D78" w:rsidP="003E1D62">
      <w:pPr>
        <w:pStyle w:val="ListParagraph"/>
        <w:numPr>
          <w:ilvl w:val="0"/>
          <w:numId w:val="1"/>
        </w:numPr>
        <w:rPr>
          <w:rFonts w:ascii="Arial" w:hAnsi="Arial" w:cs="Arial"/>
        </w:rPr>
      </w:pPr>
      <w:r w:rsidRPr="00352AE4">
        <w:rPr>
          <w:rFonts w:ascii="Arial" w:hAnsi="Arial" w:cs="Arial"/>
        </w:rPr>
        <w:t>How to upload docu</w:t>
      </w:r>
      <w:r w:rsidR="00D20B2B">
        <w:rPr>
          <w:rFonts w:ascii="Arial" w:hAnsi="Arial" w:cs="Arial"/>
        </w:rPr>
        <w:t xml:space="preserve">ments to Schoology, Google, </w:t>
      </w:r>
      <w:proofErr w:type="gramStart"/>
      <w:r w:rsidR="00D20B2B">
        <w:rPr>
          <w:rFonts w:ascii="Arial" w:hAnsi="Arial" w:cs="Arial"/>
        </w:rPr>
        <w:t xml:space="preserve">and </w:t>
      </w:r>
      <w:r w:rsidRPr="00352AE4">
        <w:rPr>
          <w:rFonts w:ascii="Arial" w:hAnsi="Arial" w:cs="Arial"/>
        </w:rPr>
        <w:t>T</w:t>
      </w:r>
      <w:r w:rsidR="00B71E84">
        <w:rPr>
          <w:rFonts w:ascii="Arial" w:hAnsi="Arial" w:cs="Arial"/>
        </w:rPr>
        <w:t>urnitin.com.</w:t>
      </w:r>
      <w:proofErr w:type="gramEnd"/>
    </w:p>
    <w:p w14:paraId="4A9DE438" w14:textId="609E5DBB" w:rsidR="001B104E" w:rsidRPr="001B104E" w:rsidRDefault="001B104E" w:rsidP="00352AE4"/>
    <w:sectPr w:rsidR="001B104E" w:rsidRPr="001B104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1CE58" w14:textId="77777777" w:rsidR="00F66782" w:rsidRDefault="00F66782" w:rsidP="0026027F">
      <w:r>
        <w:separator/>
      </w:r>
    </w:p>
  </w:endnote>
  <w:endnote w:type="continuationSeparator" w:id="0">
    <w:p w14:paraId="45B21E75" w14:textId="77777777" w:rsidR="00F66782" w:rsidRDefault="00F66782" w:rsidP="00260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5C65" w14:textId="7F92BB1C" w:rsidR="0026027F" w:rsidRPr="0026027F" w:rsidRDefault="0026027F">
    <w:pPr>
      <w:pStyle w:val="Footer"/>
      <w:rPr>
        <w:sz w:val="14"/>
        <w:szCs w:val="14"/>
      </w:rPr>
    </w:pPr>
    <w:r w:rsidRPr="0026027F">
      <w:rPr>
        <w:sz w:val="14"/>
        <w:szCs w:val="14"/>
      </w:rPr>
      <w:t xml:space="preserve">Thinking cap image was purchased from PresenterMedia.com at the following website: </w:t>
    </w:r>
    <w:hyperlink r:id="rId1" w:history="1">
      <w:r w:rsidRPr="0026027F">
        <w:rPr>
          <w:rStyle w:val="Hyperlink"/>
          <w:sz w:val="14"/>
          <w:szCs w:val="14"/>
        </w:rPr>
        <w:t>http://www.presentermedia.com/index.php?target=closeup&amp;id=10184&amp;categoryid=137&amp;maincat=clipart</w:t>
      </w:r>
    </w:hyperlink>
    <w:r w:rsidRPr="0026027F">
      <w:rPr>
        <w:sz w:val="14"/>
        <w:szCs w:val="14"/>
      </w:rPr>
      <w:t>.  You may not use or distribute this image unless you purchase the rights at that website.</w:t>
    </w:r>
  </w:p>
  <w:p w14:paraId="178C9647" w14:textId="77777777" w:rsidR="0026027F" w:rsidRPr="0026027F" w:rsidRDefault="0026027F">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D4E0C" w14:textId="77777777" w:rsidR="00F66782" w:rsidRDefault="00F66782" w:rsidP="0026027F">
      <w:r>
        <w:separator/>
      </w:r>
    </w:p>
  </w:footnote>
  <w:footnote w:type="continuationSeparator" w:id="0">
    <w:p w14:paraId="46604DD7" w14:textId="77777777" w:rsidR="00F66782" w:rsidRDefault="00F66782" w:rsidP="00260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51A1"/>
    <w:multiLevelType w:val="hybridMultilevel"/>
    <w:tmpl w:val="916E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4E"/>
    <w:rsid w:val="001B104E"/>
    <w:rsid w:val="0026027F"/>
    <w:rsid w:val="00352AE4"/>
    <w:rsid w:val="003E1D62"/>
    <w:rsid w:val="004C0266"/>
    <w:rsid w:val="00754D78"/>
    <w:rsid w:val="00A41DF5"/>
    <w:rsid w:val="00AE2565"/>
    <w:rsid w:val="00B71E84"/>
    <w:rsid w:val="00D20B2B"/>
    <w:rsid w:val="00F271C3"/>
    <w:rsid w:val="00F6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E424"/>
  <w15:chartTrackingRefBased/>
  <w15:docId w15:val="{A3755C87-4CE8-44E3-86A0-3860F71D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04E"/>
    <w:pPr>
      <w:ind w:left="720"/>
      <w:contextualSpacing/>
    </w:pPr>
  </w:style>
  <w:style w:type="paragraph" w:styleId="Header">
    <w:name w:val="header"/>
    <w:basedOn w:val="Normal"/>
    <w:link w:val="HeaderChar"/>
    <w:uiPriority w:val="99"/>
    <w:unhideWhenUsed/>
    <w:rsid w:val="0026027F"/>
    <w:pPr>
      <w:tabs>
        <w:tab w:val="center" w:pos="4680"/>
        <w:tab w:val="right" w:pos="9360"/>
      </w:tabs>
    </w:pPr>
  </w:style>
  <w:style w:type="character" w:customStyle="1" w:styleId="HeaderChar">
    <w:name w:val="Header Char"/>
    <w:basedOn w:val="DefaultParagraphFont"/>
    <w:link w:val="Header"/>
    <w:uiPriority w:val="99"/>
    <w:rsid w:val="0026027F"/>
  </w:style>
  <w:style w:type="paragraph" w:styleId="Footer">
    <w:name w:val="footer"/>
    <w:basedOn w:val="Normal"/>
    <w:link w:val="FooterChar"/>
    <w:uiPriority w:val="99"/>
    <w:unhideWhenUsed/>
    <w:rsid w:val="0026027F"/>
    <w:pPr>
      <w:tabs>
        <w:tab w:val="center" w:pos="4680"/>
        <w:tab w:val="right" w:pos="9360"/>
      </w:tabs>
    </w:pPr>
  </w:style>
  <w:style w:type="character" w:customStyle="1" w:styleId="FooterChar">
    <w:name w:val="Footer Char"/>
    <w:basedOn w:val="DefaultParagraphFont"/>
    <w:link w:val="Footer"/>
    <w:uiPriority w:val="99"/>
    <w:rsid w:val="0026027F"/>
  </w:style>
  <w:style w:type="character" w:styleId="Hyperlink">
    <w:name w:val="Hyperlink"/>
    <w:basedOn w:val="DefaultParagraphFont"/>
    <w:uiPriority w:val="99"/>
    <w:unhideWhenUsed/>
    <w:rsid w:val="0026027F"/>
    <w:rPr>
      <w:color w:val="0563C1" w:themeColor="hyperlink"/>
      <w:u w:val="single"/>
    </w:rPr>
  </w:style>
  <w:style w:type="character" w:customStyle="1" w:styleId="UnresolvedMention">
    <w:name w:val="Unresolved Mention"/>
    <w:basedOn w:val="DefaultParagraphFont"/>
    <w:uiPriority w:val="99"/>
    <w:semiHidden/>
    <w:unhideWhenUsed/>
    <w:rsid w:val="002602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resentermedia.com/index.php?target=closeup&amp;id=10184&amp;categoryid=137&amp;maincat=cl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 Henly (cphenly)</dc:creator>
  <cp:keywords/>
  <dc:description/>
  <cp:lastModifiedBy>Greenlee B. Naughton (gbnaughton)</cp:lastModifiedBy>
  <cp:revision>4</cp:revision>
  <dcterms:created xsi:type="dcterms:W3CDTF">2018-05-30T16:41:00Z</dcterms:created>
  <dcterms:modified xsi:type="dcterms:W3CDTF">2018-05-30T17:47:00Z</dcterms:modified>
</cp:coreProperties>
</file>