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MYP Algebra 2 Presumed Knowledge Materials 1617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Please go here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http://blogs.henrico.k12.va.us/lrpalen/algebra-ii-summer-review/</w:t>
        </w:r>
      </w:hyperlink>
      <w:r w:rsidDel="00000000" w:rsidR="00000000" w:rsidRPr="00000000">
        <w:rPr>
          <w:rtl w:val="0"/>
        </w:rPr>
        <w:t xml:space="preserve">  for a list of Summer Review topics and Khan Academy materials.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blogs.henrico.k12.va.us/lrpalen/algebra-ii-summer-review/" TargetMode="External"/></Relationships>
</file>