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36" w:rsidRDefault="002F1316">
      <w:pPr>
        <w:rPr>
          <w:b/>
          <w:i/>
        </w:rPr>
      </w:pPr>
      <w:r w:rsidRPr="003E1A5B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CFD1224" wp14:editId="13ADFCD8">
            <wp:simplePos x="0" y="0"/>
            <wp:positionH relativeFrom="column">
              <wp:posOffset>5373753</wp:posOffset>
            </wp:positionH>
            <wp:positionV relativeFrom="paragraph">
              <wp:posOffset>180</wp:posOffset>
            </wp:positionV>
            <wp:extent cx="91630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06" y="21125"/>
                <wp:lineTo x="211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world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16E">
        <w:rPr>
          <w:noProof/>
        </w:rPr>
        <w:drawing>
          <wp:anchor distT="0" distB="0" distL="114300" distR="114300" simplePos="0" relativeHeight="251659264" behindDoc="1" locked="0" layoutInCell="1" allowOverlap="1" wp14:anchorId="5CF0DAD2" wp14:editId="1F0782DB">
            <wp:simplePos x="0" y="0"/>
            <wp:positionH relativeFrom="column">
              <wp:posOffset>-707917</wp:posOffset>
            </wp:positionH>
            <wp:positionV relativeFrom="paragraph">
              <wp:posOffset>252</wp:posOffset>
            </wp:positionV>
            <wp:extent cx="10350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070" y="21166"/>
                <wp:lineTo x="210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390D">
        <w:rPr>
          <w:b/>
          <w:i/>
        </w:rPr>
        <w:t>Bienv</w:t>
      </w:r>
      <w:bookmarkStart w:id="0" w:name="_GoBack"/>
      <w:bookmarkEnd w:id="0"/>
      <w:r w:rsidR="0072390D">
        <w:rPr>
          <w:b/>
          <w:i/>
        </w:rPr>
        <w:t>enue</w:t>
      </w:r>
      <w:proofErr w:type="spellEnd"/>
      <w:r w:rsidR="0072390D">
        <w:rPr>
          <w:b/>
          <w:i/>
        </w:rPr>
        <w:t xml:space="preserve"> </w:t>
      </w:r>
      <w:r w:rsidR="0072390D">
        <w:rPr>
          <w:rFonts w:cstheme="minorHAnsi"/>
          <w:b/>
          <w:i/>
        </w:rPr>
        <w:t>à</w:t>
      </w:r>
      <w:r w:rsidR="0072390D">
        <w:rPr>
          <w:b/>
          <w:i/>
        </w:rPr>
        <w:t xml:space="preserve"> MYP </w:t>
      </w:r>
      <w:proofErr w:type="spellStart"/>
      <w:r w:rsidR="0072390D">
        <w:rPr>
          <w:b/>
          <w:i/>
        </w:rPr>
        <w:t>Fran</w:t>
      </w:r>
      <w:r w:rsidR="0072390D">
        <w:rPr>
          <w:rFonts w:cstheme="minorHAnsi"/>
          <w:b/>
          <w:i/>
        </w:rPr>
        <w:t>ç</w:t>
      </w:r>
      <w:r w:rsidR="001D04D0">
        <w:rPr>
          <w:b/>
          <w:i/>
        </w:rPr>
        <w:t>ais</w:t>
      </w:r>
      <w:proofErr w:type="spellEnd"/>
      <w:r w:rsidR="001D04D0">
        <w:rPr>
          <w:b/>
          <w:i/>
        </w:rPr>
        <w:t xml:space="preserve"> 3</w:t>
      </w:r>
      <w:r w:rsidR="0072390D">
        <w:rPr>
          <w:b/>
          <w:i/>
        </w:rPr>
        <w:t xml:space="preserve">, et </w:t>
      </w:r>
      <w:r w:rsidR="0072390D">
        <w:rPr>
          <w:rFonts w:cstheme="minorHAnsi"/>
          <w:b/>
          <w:i/>
        </w:rPr>
        <w:t>à</w:t>
      </w:r>
      <w:r w:rsidR="007D73A2" w:rsidRPr="00511FEE">
        <w:rPr>
          <w:b/>
          <w:i/>
        </w:rPr>
        <w:t xml:space="preserve"> Tucker High School!  </w:t>
      </w:r>
    </w:p>
    <w:p w:rsidR="00511FEE" w:rsidRPr="00511FEE" w:rsidRDefault="00511FEE"/>
    <w:p w:rsidR="00EE2C36" w:rsidRPr="000C616E" w:rsidRDefault="00EE2C36" w:rsidP="00EE2C36">
      <w:pPr>
        <w:ind w:firstLine="720"/>
      </w:pPr>
      <w:r w:rsidRPr="000C616E">
        <w:t>I am looking forward to meeting each of you an</w:t>
      </w:r>
      <w:r w:rsidR="0072390D">
        <w:t>d having you in my MYP French</w:t>
      </w:r>
      <w:r w:rsidR="001D04D0">
        <w:t xml:space="preserve"> 3</w:t>
      </w:r>
      <w:r w:rsidRPr="000C616E">
        <w:t xml:space="preserve"> class next year!  I hope you have a great summer and find plenty of time to rest, relax and just have summer fun.  </w:t>
      </w:r>
    </w:p>
    <w:p w:rsidR="00EE2C36" w:rsidRPr="000C616E" w:rsidRDefault="00EE2C36"/>
    <w:p w:rsidR="00EE2C36" w:rsidRPr="000C616E" w:rsidRDefault="00EE2C36" w:rsidP="000F2F9C">
      <w:pPr>
        <w:ind w:firstLine="720"/>
      </w:pPr>
      <w:r w:rsidRPr="000C616E">
        <w:t>In order to start the next school year strong</w:t>
      </w:r>
      <w:r w:rsidR="00060A9D">
        <w:t>,</w:t>
      </w:r>
      <w:r w:rsidRPr="000C616E">
        <w:t xml:space="preserve"> you ma</w:t>
      </w:r>
      <w:r w:rsidR="0072390D">
        <w:t>y find it helpful to keep your French</w:t>
      </w:r>
      <w:r w:rsidR="000C616E">
        <w:t xml:space="preserve"> fresh over the summer.  Here are </w:t>
      </w:r>
      <w:r w:rsidRPr="000C616E">
        <w:t>some suggestions for ways to do that on your own this summer.   If you would like to start the year with some extra credit, you may complet</w:t>
      </w:r>
      <w:r w:rsidR="0054165D">
        <w:t>e your choice of</w:t>
      </w:r>
      <w:r w:rsidR="000C616E">
        <w:t xml:space="preserve"> assignment</w:t>
      </w:r>
      <w:r w:rsidR="0054165D">
        <w:t>(s) listed below</w:t>
      </w:r>
      <w:r w:rsidR="000C616E">
        <w:t xml:space="preserve">. </w:t>
      </w:r>
    </w:p>
    <w:p w:rsidR="00EE2C36" w:rsidRPr="000C616E" w:rsidRDefault="0072390D">
      <w:proofErr w:type="spellStart"/>
      <w:r>
        <w:rPr>
          <w:rFonts w:cstheme="minorHAnsi"/>
          <w:b/>
        </w:rPr>
        <w:t>É</w:t>
      </w:r>
      <w:r>
        <w:rPr>
          <w:b/>
        </w:rPr>
        <w:t>couter</w:t>
      </w:r>
      <w:proofErr w:type="spellEnd"/>
      <w:r w:rsidR="00EE2C36" w:rsidRPr="000C616E">
        <w:t xml:space="preserve">:  </w:t>
      </w:r>
      <w:r w:rsidR="00425255">
        <w:t>Practice understanding the gist of what is being said.  Listen for words you know.</w:t>
      </w:r>
    </w:p>
    <w:p w:rsidR="00C80C17" w:rsidRPr="00060A9D" w:rsidRDefault="00C80C17" w:rsidP="00C80C17">
      <w:pPr>
        <w:pStyle w:val="ListParagraph"/>
        <w:numPr>
          <w:ilvl w:val="0"/>
          <w:numId w:val="1"/>
        </w:numPr>
      </w:pPr>
      <w:r w:rsidRPr="00060A9D">
        <w:t xml:space="preserve">Go to </w:t>
      </w:r>
      <w:hyperlink r:id="rId8" w:history="1">
        <w:r w:rsidRPr="00060A9D">
          <w:rPr>
            <w:rStyle w:val="Hyperlink"/>
            <w:color w:val="auto"/>
          </w:rPr>
          <w:t>https://www.youtube.com/playlist?list=PLD0666ZhOzwhyOzXQN7lxY8-K_UIRakJL</w:t>
        </w:r>
      </w:hyperlink>
      <w:r w:rsidRPr="00060A9D">
        <w:t xml:space="preserve"> for a great series of mini-lessons in French. </w:t>
      </w:r>
    </w:p>
    <w:p w:rsidR="00C80C17" w:rsidRDefault="00C80C17" w:rsidP="00C80C17">
      <w:pPr>
        <w:pStyle w:val="ListParagraph"/>
        <w:numPr>
          <w:ilvl w:val="0"/>
          <w:numId w:val="1"/>
        </w:numPr>
      </w:pPr>
      <w:r w:rsidRPr="00060A9D">
        <w:t>Watch Alice in Paris, a very cute show with short episodes of adventures in La Ville Lumi</w:t>
      </w:r>
      <w:r w:rsidRPr="00060A9D">
        <w:rPr>
          <w:rFonts w:cstheme="minorHAnsi"/>
        </w:rPr>
        <w:t>è</w:t>
      </w:r>
      <w:r w:rsidRPr="00060A9D">
        <w:t xml:space="preserve">re. </w:t>
      </w:r>
      <w:hyperlink r:id="rId9" w:history="1">
        <w:r w:rsidRPr="00060A9D">
          <w:rPr>
            <w:rStyle w:val="Hyperlink"/>
            <w:color w:val="auto"/>
          </w:rPr>
          <w:t>https://www.youtube.com/watch?v=qsavdcJzrxU</w:t>
        </w:r>
      </w:hyperlink>
      <w:r w:rsidRPr="00060A9D">
        <w:t xml:space="preserve"> </w:t>
      </w:r>
    </w:p>
    <w:p w:rsidR="00527B1A" w:rsidRPr="00060A9D" w:rsidRDefault="00527B1A" w:rsidP="00527B1A">
      <w:pPr>
        <w:pStyle w:val="ListParagraph"/>
        <w:numPr>
          <w:ilvl w:val="0"/>
          <w:numId w:val="1"/>
        </w:numPr>
      </w:pPr>
      <w:r>
        <w:t xml:space="preserve">Podcasts in French: there are many, but here is a </w:t>
      </w:r>
      <w:proofErr w:type="spellStart"/>
      <w:r>
        <w:t>pinterest</w:t>
      </w:r>
      <w:proofErr w:type="spellEnd"/>
      <w:r>
        <w:t xml:space="preserve"> board with some: </w:t>
      </w:r>
      <w:hyperlink r:id="rId10" w:history="1">
        <w:r w:rsidRPr="0092705A">
          <w:rPr>
            <w:rStyle w:val="Hyperlink"/>
            <w:color w:val="auto"/>
          </w:rPr>
          <w:t>https://www.pinterest.com/aatfrench/journaux-et-podcasts-apprenants-jeunes-et-professe/?sender=225180187526959699&amp;invite_code=bd8882abd97e4214b75bae5723ae795c</w:t>
        </w:r>
      </w:hyperlink>
      <w:r w:rsidRPr="0092705A">
        <w:t xml:space="preserve"> </w:t>
      </w:r>
    </w:p>
    <w:p w:rsidR="00C80C17" w:rsidRPr="00060A9D" w:rsidRDefault="00C80C17" w:rsidP="00C80C17">
      <w:pPr>
        <w:pStyle w:val="ListParagraph"/>
        <w:numPr>
          <w:ilvl w:val="0"/>
          <w:numId w:val="1"/>
        </w:numPr>
      </w:pPr>
      <w:r w:rsidRPr="00060A9D">
        <w:t xml:space="preserve">Watch </w:t>
      </w:r>
      <w:proofErr w:type="spellStart"/>
      <w:r w:rsidRPr="00060A9D">
        <w:t>Comme</w:t>
      </w:r>
      <w:proofErr w:type="spellEnd"/>
      <w:r w:rsidRPr="00060A9D">
        <w:t xml:space="preserve"> </w:t>
      </w:r>
      <w:proofErr w:type="spellStart"/>
      <w:r w:rsidRPr="00060A9D">
        <w:t>Une</w:t>
      </w:r>
      <w:proofErr w:type="spellEnd"/>
      <w:r w:rsidRPr="00060A9D">
        <w:t xml:space="preserve"> </w:t>
      </w:r>
      <w:proofErr w:type="spellStart"/>
      <w:r w:rsidRPr="00060A9D">
        <w:t>Fran</w:t>
      </w:r>
      <w:r w:rsidRPr="00060A9D">
        <w:rPr>
          <w:rFonts w:cstheme="minorHAnsi"/>
        </w:rPr>
        <w:t>ç</w:t>
      </w:r>
      <w:r w:rsidRPr="00060A9D">
        <w:t>aise</w:t>
      </w:r>
      <w:proofErr w:type="spellEnd"/>
      <w:r w:rsidRPr="00060A9D">
        <w:t xml:space="preserve"> for tips on how to avoid those awkward “faux pas” that you might not know otherwise: </w:t>
      </w:r>
      <w:hyperlink r:id="rId11" w:history="1">
        <w:r w:rsidRPr="00060A9D">
          <w:rPr>
            <w:rStyle w:val="Hyperlink"/>
            <w:color w:val="auto"/>
          </w:rPr>
          <w:t>https://www.youtube.com/channel/UC-ZFVrf5NVlmgZ0hItLT0pg</w:t>
        </w:r>
      </w:hyperlink>
      <w:r w:rsidRPr="00060A9D">
        <w:t xml:space="preserve"> </w:t>
      </w:r>
    </w:p>
    <w:p w:rsidR="00C80C17" w:rsidRPr="00060A9D" w:rsidRDefault="00C80C17" w:rsidP="00C80C17">
      <w:pPr>
        <w:pStyle w:val="ListParagraph"/>
        <w:numPr>
          <w:ilvl w:val="0"/>
          <w:numId w:val="1"/>
        </w:numPr>
      </w:pPr>
      <w:r w:rsidRPr="00060A9D">
        <w:t xml:space="preserve">Watch episodes of Le Petit Nicolas here: </w:t>
      </w:r>
      <w:hyperlink r:id="rId12" w:history="1">
        <w:r w:rsidRPr="00060A9D">
          <w:rPr>
            <w:rStyle w:val="Hyperlink"/>
            <w:color w:val="auto"/>
          </w:rPr>
          <w:t>https://www.youtube.com/watch?v=XpbDpMVVwOk</w:t>
        </w:r>
      </w:hyperlink>
      <w:r w:rsidRPr="00060A9D">
        <w:t xml:space="preserve"> </w:t>
      </w:r>
    </w:p>
    <w:p w:rsidR="00EE2C36" w:rsidRPr="000C616E" w:rsidRDefault="00EE2C36" w:rsidP="00EE2C36">
      <w:pPr>
        <w:pStyle w:val="ListParagraph"/>
        <w:numPr>
          <w:ilvl w:val="0"/>
          <w:numId w:val="1"/>
        </w:numPr>
      </w:pPr>
      <w:r w:rsidRPr="000C616E">
        <w:t xml:space="preserve">Watch the </w:t>
      </w:r>
      <w:r w:rsidR="0072390D">
        <w:t>news or documentaries in French</w:t>
      </w:r>
      <w:r w:rsidRPr="000C616E">
        <w:t xml:space="preserve"> as these have the clearest pronunciation.  </w:t>
      </w:r>
    </w:p>
    <w:p w:rsidR="00EE2C36" w:rsidRPr="000C616E" w:rsidRDefault="0072390D" w:rsidP="00EE2C36">
      <w:pPr>
        <w:pStyle w:val="ListParagraph"/>
        <w:numPr>
          <w:ilvl w:val="0"/>
          <w:numId w:val="1"/>
        </w:numPr>
      </w:pPr>
      <w:r>
        <w:t>Listen to French</w:t>
      </w:r>
      <w:r w:rsidR="00EE2C36" w:rsidRPr="000C616E">
        <w:t xml:space="preserve"> language radio or songs</w:t>
      </w:r>
      <w:r w:rsidR="007D73A2" w:rsidRPr="000C616E">
        <w:t xml:space="preserve"> on Spotify, iTunes, etc.  </w:t>
      </w:r>
      <w:r w:rsidR="00511FEE">
        <w:t xml:space="preserve">Sing along! </w:t>
      </w:r>
    </w:p>
    <w:p w:rsidR="00EE2C36" w:rsidRPr="000C616E" w:rsidRDefault="0072390D" w:rsidP="00EE2C36">
      <w:proofErr w:type="spellStart"/>
      <w:r>
        <w:rPr>
          <w:b/>
        </w:rPr>
        <w:t>Parler</w:t>
      </w:r>
      <w:proofErr w:type="spellEnd"/>
      <w:r w:rsidR="00EE2C36" w:rsidRPr="000C616E">
        <w:t xml:space="preserve">: </w:t>
      </w:r>
    </w:p>
    <w:p w:rsidR="00EE2C36" w:rsidRPr="000C616E" w:rsidRDefault="00EE2C36" w:rsidP="00EE2C36">
      <w:pPr>
        <w:pStyle w:val="ListParagraph"/>
        <w:numPr>
          <w:ilvl w:val="0"/>
          <w:numId w:val="2"/>
        </w:numPr>
      </w:pPr>
      <w:r w:rsidRPr="000C616E">
        <w:t xml:space="preserve">Go to an </w:t>
      </w:r>
      <w:r w:rsidRPr="000C0F6A">
        <w:rPr>
          <w:i/>
        </w:rPr>
        <w:t>authentic</w:t>
      </w:r>
      <w:r w:rsidR="0072390D">
        <w:t xml:space="preserve"> restaurant</w:t>
      </w:r>
      <w:r w:rsidR="00511FEE">
        <w:t xml:space="preserve">.  Some possibilities are </w:t>
      </w:r>
      <w:r w:rsidR="0072390D">
        <w:t xml:space="preserve">Amour or </w:t>
      </w:r>
      <w:proofErr w:type="spellStart"/>
      <w:r w:rsidR="0072390D">
        <w:t>CanCan</w:t>
      </w:r>
      <w:proofErr w:type="spellEnd"/>
      <w:r w:rsidR="0072390D">
        <w:t xml:space="preserve"> in </w:t>
      </w:r>
      <w:proofErr w:type="spellStart"/>
      <w:r w:rsidR="0072390D">
        <w:t>Carytown</w:t>
      </w:r>
      <w:proofErr w:type="spellEnd"/>
      <w:r w:rsidR="0072390D">
        <w:t>, or Les Cr</w:t>
      </w:r>
      <w:r w:rsidR="0072390D">
        <w:rPr>
          <w:rFonts w:cstheme="minorHAnsi"/>
        </w:rPr>
        <w:t>ê</w:t>
      </w:r>
      <w:r w:rsidR="0072390D">
        <w:t xml:space="preserve">pes (2 locations- </w:t>
      </w:r>
      <w:proofErr w:type="spellStart"/>
      <w:r w:rsidR="0072390D">
        <w:t>Carytown</w:t>
      </w:r>
      <w:proofErr w:type="spellEnd"/>
      <w:r w:rsidR="0072390D">
        <w:t xml:space="preserve"> and Stony Point Mall). French</w:t>
      </w:r>
      <w:r w:rsidRPr="000C616E">
        <w:t xml:space="preserve"> is the main language and the food is v</w:t>
      </w:r>
      <w:r w:rsidR="0072390D">
        <w:t>ery authentic.  Order in French</w:t>
      </w:r>
      <w:r w:rsidRPr="000C616E">
        <w:t>.  Talk to the employees about their day, the menu, etc.</w:t>
      </w:r>
    </w:p>
    <w:p w:rsidR="000C0F6A" w:rsidRDefault="00856938" w:rsidP="00EE2C36">
      <w:pPr>
        <w:pStyle w:val="ListParagraph"/>
        <w:numPr>
          <w:ilvl w:val="0"/>
          <w:numId w:val="2"/>
        </w:numPr>
      </w:pPr>
      <w:r w:rsidRPr="000C616E">
        <w:t xml:space="preserve">Use a program like </w:t>
      </w:r>
      <w:proofErr w:type="spellStart"/>
      <w:r w:rsidRPr="000C616E">
        <w:t>DuoLingo</w:t>
      </w:r>
      <w:proofErr w:type="spellEnd"/>
      <w:r w:rsidRPr="000C616E">
        <w:t xml:space="preserve"> and listen and repeat the words as you hear them. </w:t>
      </w:r>
    </w:p>
    <w:p w:rsidR="00EE2C36" w:rsidRPr="000C616E" w:rsidRDefault="000C0F6A" w:rsidP="00EE2C36">
      <w:pPr>
        <w:pStyle w:val="ListParagraph"/>
        <w:numPr>
          <w:ilvl w:val="0"/>
          <w:numId w:val="2"/>
        </w:numPr>
      </w:pPr>
      <w:r>
        <w:t xml:space="preserve">If you know a native speaker, talk with them using the vocabulary you have learned.  Ask about their own history and culture as well. </w:t>
      </w:r>
      <w:r w:rsidR="00856938" w:rsidRPr="000C616E">
        <w:t xml:space="preserve"> </w:t>
      </w:r>
    </w:p>
    <w:p w:rsidR="00060A9D" w:rsidRPr="000C616E" w:rsidRDefault="0072390D" w:rsidP="00856938">
      <w:r>
        <w:rPr>
          <w:b/>
        </w:rPr>
        <w:t>Li</w:t>
      </w:r>
      <w:r w:rsidR="000C0F6A">
        <w:rPr>
          <w:b/>
        </w:rPr>
        <w:t>r</w:t>
      </w:r>
      <w:r>
        <w:rPr>
          <w:b/>
        </w:rPr>
        <w:t>e</w:t>
      </w:r>
      <w:r w:rsidR="00856938" w:rsidRPr="000C616E">
        <w:t xml:space="preserve">:   </w:t>
      </w:r>
    </w:p>
    <w:p w:rsidR="007D73A2" w:rsidRPr="00DB048D" w:rsidRDefault="000C616E" w:rsidP="00060A9D">
      <w:pPr>
        <w:pStyle w:val="ListParagraph"/>
        <w:numPr>
          <w:ilvl w:val="0"/>
          <w:numId w:val="4"/>
        </w:numPr>
      </w:pPr>
      <w:r w:rsidRPr="00DB048D">
        <w:t xml:space="preserve">You can read some fun </w:t>
      </w:r>
      <w:r w:rsidR="00060A9D" w:rsidRPr="00DB048D">
        <w:t xml:space="preserve">(and progressively more challenging) </w:t>
      </w:r>
      <w:r w:rsidRPr="00DB048D">
        <w:t>stories</w:t>
      </w:r>
      <w:r w:rsidR="00060A9D" w:rsidRPr="00DB048D">
        <w:t xml:space="preserve"> and jokes</w:t>
      </w:r>
      <w:r w:rsidRPr="00DB048D">
        <w:t xml:space="preserve"> at </w:t>
      </w:r>
      <w:hyperlink r:id="rId13" w:history="1">
        <w:r w:rsidR="00060A9D" w:rsidRPr="00DB048D">
          <w:rPr>
            <w:rStyle w:val="Hyperlink"/>
            <w:color w:val="auto"/>
          </w:rPr>
          <w:t>http://www.languageguide.org/french/readings/</w:t>
        </w:r>
      </w:hyperlink>
      <w:r w:rsidR="00060A9D" w:rsidRPr="00DB048D">
        <w:t xml:space="preserve"> </w:t>
      </w:r>
    </w:p>
    <w:p w:rsidR="000C616E" w:rsidRPr="00DB048D" w:rsidRDefault="000C616E" w:rsidP="00DB048D">
      <w:pPr>
        <w:pStyle w:val="ListParagraph"/>
        <w:numPr>
          <w:ilvl w:val="0"/>
          <w:numId w:val="4"/>
        </w:numPr>
      </w:pPr>
      <w:r w:rsidRPr="00DB048D">
        <w:t xml:space="preserve">This site has </w:t>
      </w:r>
      <w:r w:rsidR="00DB048D" w:rsidRPr="00DB048D">
        <w:t xml:space="preserve">a library of French children’s stories. Maybe practice reading them to a younger sibling or those kids you’re babysitting? </w:t>
      </w:r>
      <w:hyperlink r:id="rId14" w:history="1">
        <w:r w:rsidR="00DB048D" w:rsidRPr="00DB048D">
          <w:rPr>
            <w:rStyle w:val="Hyperlink"/>
            <w:color w:val="auto"/>
          </w:rPr>
          <w:t>http://www.childrenslibrary.org/icdl/AdvancedSearchCategory?selIds=12&amp;viewIds=3&amp;rnum=1&amp;text=&amp;lang=English&amp;location=everywhere&amp;match=all&amp;ilangcode=en&amp;ilang=English&amp;view=cover&amp;sort=title&amp;pgct=36</w:t>
        </w:r>
      </w:hyperlink>
      <w:r w:rsidR="00DB048D" w:rsidRPr="00DB048D">
        <w:t xml:space="preserve"> </w:t>
      </w:r>
    </w:p>
    <w:p w:rsidR="007D73A2" w:rsidRPr="000C616E" w:rsidRDefault="0072390D" w:rsidP="007D73A2">
      <w:proofErr w:type="spellStart"/>
      <w:r>
        <w:rPr>
          <w:rFonts w:cstheme="minorHAnsi"/>
          <w:b/>
        </w:rPr>
        <w:t>É</w:t>
      </w:r>
      <w:r>
        <w:rPr>
          <w:b/>
        </w:rPr>
        <w:t>crire</w:t>
      </w:r>
      <w:proofErr w:type="spellEnd"/>
      <w:r w:rsidR="007D73A2" w:rsidRPr="000C616E">
        <w:t xml:space="preserve">:  </w:t>
      </w:r>
    </w:p>
    <w:p w:rsidR="007D73A2" w:rsidRDefault="007D73A2" w:rsidP="007D73A2">
      <w:r w:rsidRPr="000C616E">
        <w:tab/>
        <w:t xml:space="preserve">Don’t forget about this important skill!  </w:t>
      </w:r>
      <w:r w:rsidR="00511FEE">
        <w:t xml:space="preserve">Write a journal of your summer.  What did you do?  Who did you meet? </w:t>
      </w:r>
      <w:r w:rsidR="00425255">
        <w:t>Etc</w:t>
      </w:r>
      <w:r w:rsidR="00511FEE">
        <w:t xml:space="preserve">.  It’s okay if it’s not perfect, but practice makes perfect! </w:t>
      </w:r>
    </w:p>
    <w:p w:rsidR="006C0F07" w:rsidRDefault="006C0F07" w:rsidP="007D73A2"/>
    <w:p w:rsidR="007D73A2" w:rsidRPr="000F2F9C" w:rsidRDefault="006C0F07" w:rsidP="007D73A2">
      <w:pPr>
        <w:rPr>
          <w:b/>
        </w:rPr>
      </w:pPr>
      <w:r>
        <w:rPr>
          <w:b/>
        </w:rPr>
        <w:t>For each of these that you complete, you will earn up to 5 extra points to be added as you wish to quizzes and tests in the first quarter.</w:t>
      </w:r>
      <w:r w:rsidR="000F2F9C">
        <w:rPr>
          <w:b/>
        </w:rPr>
        <w:t xml:space="preserve"> Keep all written assignments together, and/or a log of listening/speaking/reading activities below. Attach extra space as needed. </w:t>
      </w:r>
      <w:r>
        <w:rPr>
          <w:b/>
        </w:rPr>
        <w:t xml:space="preserve"> I will not accept partial or late work. </w:t>
      </w:r>
      <w:r w:rsidR="000F2F9C">
        <w:rPr>
          <w:b/>
        </w:rPr>
        <w:t>Turn in anything you do this summer on Day 1 of the new school year.</w:t>
      </w:r>
    </w:p>
    <w:p w:rsidR="00511FEE" w:rsidRPr="000F2F9C" w:rsidRDefault="0072390D" w:rsidP="000F2F9C">
      <w:pPr>
        <w:jc w:val="center"/>
        <w:rPr>
          <w:b/>
          <w:i/>
          <w:sz w:val="28"/>
        </w:rPr>
      </w:pPr>
      <w:r>
        <w:rPr>
          <w:rFonts w:cstheme="minorHAnsi"/>
          <w:b/>
          <w:i/>
          <w:sz w:val="28"/>
        </w:rPr>
        <w:t>À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bient</w:t>
      </w:r>
      <w:r>
        <w:rPr>
          <w:rFonts w:cstheme="minorHAnsi"/>
          <w:b/>
          <w:i/>
          <w:sz w:val="28"/>
        </w:rPr>
        <w:t>ô</w:t>
      </w:r>
      <w:r>
        <w:rPr>
          <w:b/>
          <w:i/>
          <w:sz w:val="28"/>
        </w:rPr>
        <w:t>t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en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semptembre</w:t>
      </w:r>
      <w:proofErr w:type="spellEnd"/>
      <w:r>
        <w:rPr>
          <w:b/>
          <w:i/>
          <w:sz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466"/>
        <w:gridCol w:w="2249"/>
        <w:gridCol w:w="2249"/>
      </w:tblGrid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Date </w:t>
            </w: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  <w:r>
              <w:rPr>
                <w:sz w:val="24"/>
              </w:rPr>
              <w:t xml:space="preserve">Activity type and summary of the learning experience </w:t>
            </w: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  <w:r>
              <w:rPr>
                <w:sz w:val="24"/>
              </w:rPr>
              <w:t>Duration (30 min, e.g.)</w:t>
            </w: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  <w:r>
              <w:rPr>
                <w:sz w:val="24"/>
              </w:rPr>
              <w:t xml:space="preserve">Points 0-5 (based on how thorough your summary is here!)  </w:t>
            </w: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  <w:tr w:rsidR="000F2F9C" w:rsidTr="000F2F9C">
        <w:tc>
          <w:tcPr>
            <w:tcW w:w="2386" w:type="dxa"/>
          </w:tcPr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  <w:tc>
          <w:tcPr>
            <w:tcW w:w="2249" w:type="dxa"/>
          </w:tcPr>
          <w:p w:rsidR="000F2F9C" w:rsidRDefault="000F2F9C" w:rsidP="000F2F9C">
            <w:pPr>
              <w:rPr>
                <w:sz w:val="24"/>
              </w:rPr>
            </w:pPr>
          </w:p>
        </w:tc>
      </w:tr>
    </w:tbl>
    <w:p w:rsidR="00511FEE" w:rsidRDefault="00511FEE" w:rsidP="000F2F9C">
      <w:pPr>
        <w:rPr>
          <w:sz w:val="24"/>
        </w:rPr>
      </w:pPr>
    </w:p>
    <w:sectPr w:rsidR="00511FEE" w:rsidSect="0042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F55"/>
    <w:multiLevelType w:val="hybridMultilevel"/>
    <w:tmpl w:val="ABE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CC7"/>
    <w:multiLevelType w:val="hybridMultilevel"/>
    <w:tmpl w:val="50C6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5FE2"/>
    <w:multiLevelType w:val="hybridMultilevel"/>
    <w:tmpl w:val="46E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27A3"/>
    <w:multiLevelType w:val="hybridMultilevel"/>
    <w:tmpl w:val="9A5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36"/>
    <w:rsid w:val="00060A9D"/>
    <w:rsid w:val="000C0F6A"/>
    <w:rsid w:val="000C616E"/>
    <w:rsid w:val="000F2F9C"/>
    <w:rsid w:val="00146FEE"/>
    <w:rsid w:val="001D04D0"/>
    <w:rsid w:val="0024300C"/>
    <w:rsid w:val="002F1316"/>
    <w:rsid w:val="003E1A5B"/>
    <w:rsid w:val="00425255"/>
    <w:rsid w:val="00482124"/>
    <w:rsid w:val="00511FEE"/>
    <w:rsid w:val="00527B1A"/>
    <w:rsid w:val="0054165D"/>
    <w:rsid w:val="006C0F07"/>
    <w:rsid w:val="0072390D"/>
    <w:rsid w:val="007D73A2"/>
    <w:rsid w:val="00856938"/>
    <w:rsid w:val="00AE77AA"/>
    <w:rsid w:val="00C80C17"/>
    <w:rsid w:val="00CB341F"/>
    <w:rsid w:val="00DB048D"/>
    <w:rsid w:val="00E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1012"/>
  <w15:chartTrackingRefBased/>
  <w15:docId w15:val="{2DA3A7C7-4194-4E4D-8DFC-08CF249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0666ZhOzwhyOzXQN7lxY8-K_UIRakJL" TargetMode="External"/><Relationship Id="rId13" Type="http://schemas.openxmlformats.org/officeDocument/2006/relationships/hyperlink" Target="http://www.languageguide.org/french/reading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XpbDpMVVw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-ZFVrf5NVlmgZ0hItLT0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nterest.com/aatfrench/journaux-et-podcasts-apprenants-jeunes-et-professe/?sender=225180187526959699&amp;invite_code=bd8882abd97e4214b75bae5723ae79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savdcJzrxU" TargetMode="External"/><Relationship Id="rId14" Type="http://schemas.openxmlformats.org/officeDocument/2006/relationships/hyperlink" Target="http://www.childrenslibrary.org/icdl/AdvancedSearchCategory?selIds=12&amp;viewIds=3&amp;rnum=1&amp;text=&amp;lang=English&amp;location=everywhere&amp;match=all&amp;ilangcode=en&amp;ilang=English&amp;view=cover&amp;sort=title&amp;pgct=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friesen\Documents\Custom%20Office%20Templates\Single%20spac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spaced.dotx</Template>
  <TotalTime>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P. Friesen (npfriesen)</dc:creator>
  <cp:keywords/>
  <dc:description/>
  <cp:lastModifiedBy>Elizabeth L. McDermid</cp:lastModifiedBy>
  <cp:revision>6</cp:revision>
  <cp:lastPrinted>2015-05-29T15:10:00Z</cp:lastPrinted>
  <dcterms:created xsi:type="dcterms:W3CDTF">2018-05-23T14:57:00Z</dcterms:created>
  <dcterms:modified xsi:type="dcterms:W3CDTF">2019-05-28T15:05:00Z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